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2CC" w:rsidRPr="00940943" w:rsidRDefault="001C2348" w:rsidP="007D67AC">
      <w:pPr>
        <w:jc w:val="center"/>
        <w:rPr>
          <w:rFonts w:asciiTheme="majorHAnsi" w:hAnsiTheme="majorHAnsi" w:cs="Arial"/>
          <w:b/>
          <w:sz w:val="18"/>
          <w:szCs w:val="22"/>
        </w:rPr>
      </w:pPr>
      <w:r>
        <w:rPr>
          <w:rFonts w:asciiTheme="majorHAnsi" w:hAnsiTheme="majorHAnsi" w:cs="Arial"/>
          <w:b/>
          <w:noProof/>
          <w:sz w:val="18"/>
          <w:szCs w:val="22"/>
        </w:rPr>
        <w:pict>
          <v:rect id="_x0000_s1034" style="position:absolute;left:0;text-align:left;margin-left:-6pt;margin-top:-18.9pt;width:309.9pt;height:18.6pt;z-index:251658240" stroked="f"/>
        </w:pict>
      </w:r>
      <w:r w:rsidR="00252BF6" w:rsidRPr="00940943">
        <w:rPr>
          <w:rFonts w:asciiTheme="majorHAnsi" w:hAnsiTheme="majorHAnsi" w:cs="Arial"/>
          <w:b/>
          <w:sz w:val="18"/>
          <w:szCs w:val="22"/>
        </w:rPr>
        <w:t>B</w:t>
      </w:r>
      <w:r w:rsidR="005112CC" w:rsidRPr="00940943">
        <w:rPr>
          <w:rFonts w:asciiTheme="majorHAnsi" w:hAnsiTheme="majorHAnsi" w:cs="Arial"/>
          <w:b/>
          <w:sz w:val="18"/>
          <w:szCs w:val="22"/>
        </w:rPr>
        <w:t>.TECH/</w:t>
      </w:r>
      <w:r w:rsidR="00FE542A">
        <w:rPr>
          <w:rFonts w:asciiTheme="majorHAnsi" w:hAnsiTheme="majorHAnsi" w:cs="Arial"/>
          <w:b/>
          <w:sz w:val="18"/>
          <w:szCs w:val="22"/>
        </w:rPr>
        <w:t>ME</w:t>
      </w:r>
      <w:r w:rsidR="005112CC" w:rsidRPr="00940943">
        <w:rPr>
          <w:rFonts w:asciiTheme="majorHAnsi" w:hAnsiTheme="majorHAnsi" w:cs="Arial"/>
          <w:b/>
          <w:sz w:val="18"/>
          <w:szCs w:val="22"/>
        </w:rPr>
        <w:t>/</w:t>
      </w:r>
      <w:r w:rsidR="00F27E9F">
        <w:rPr>
          <w:rFonts w:asciiTheme="majorHAnsi" w:hAnsiTheme="majorHAnsi" w:cs="Arial"/>
          <w:b/>
          <w:sz w:val="18"/>
          <w:szCs w:val="22"/>
        </w:rPr>
        <w:t>6</w:t>
      </w:r>
      <w:r w:rsidR="000827DB">
        <w:rPr>
          <w:rFonts w:asciiTheme="majorHAnsi" w:hAnsiTheme="majorHAnsi" w:cs="Arial"/>
          <w:b/>
          <w:sz w:val="18"/>
          <w:szCs w:val="22"/>
          <w:vertAlign w:val="superscript"/>
        </w:rPr>
        <w:t>TH</w:t>
      </w:r>
      <w:r w:rsidR="005A27BC">
        <w:rPr>
          <w:rFonts w:asciiTheme="majorHAnsi" w:hAnsiTheme="majorHAnsi" w:cs="Arial"/>
          <w:b/>
          <w:sz w:val="18"/>
          <w:szCs w:val="22"/>
        </w:rPr>
        <w:t xml:space="preserve"> </w:t>
      </w:r>
      <w:r w:rsidR="005112CC" w:rsidRPr="00940943">
        <w:rPr>
          <w:rFonts w:asciiTheme="majorHAnsi" w:hAnsiTheme="majorHAnsi" w:cs="Arial"/>
          <w:b/>
          <w:sz w:val="18"/>
          <w:szCs w:val="22"/>
        </w:rPr>
        <w:t>SEM/</w:t>
      </w:r>
      <w:r w:rsidR="00FE542A">
        <w:rPr>
          <w:rFonts w:asciiTheme="majorHAnsi" w:hAnsiTheme="majorHAnsi" w:cs="Arial"/>
          <w:b/>
          <w:sz w:val="18"/>
          <w:szCs w:val="22"/>
        </w:rPr>
        <w:t>MECH</w:t>
      </w:r>
      <w:r w:rsidR="00940943" w:rsidRPr="00940943">
        <w:rPr>
          <w:rFonts w:asciiTheme="majorHAnsi" w:hAnsiTheme="majorHAnsi" w:cs="Arial"/>
          <w:b/>
          <w:sz w:val="18"/>
          <w:szCs w:val="22"/>
        </w:rPr>
        <w:t xml:space="preserve"> </w:t>
      </w:r>
      <w:r w:rsidR="00F27E9F">
        <w:rPr>
          <w:rFonts w:asciiTheme="majorHAnsi" w:hAnsiTheme="majorHAnsi" w:cs="Arial"/>
          <w:b/>
          <w:sz w:val="18"/>
          <w:szCs w:val="22"/>
        </w:rPr>
        <w:t>3</w:t>
      </w:r>
      <w:r w:rsidR="00FA523F">
        <w:rPr>
          <w:rFonts w:asciiTheme="majorHAnsi" w:hAnsiTheme="majorHAnsi" w:cs="Arial"/>
          <w:b/>
          <w:sz w:val="18"/>
          <w:szCs w:val="22"/>
        </w:rPr>
        <w:t>2</w:t>
      </w:r>
      <w:r w:rsidR="000B27EE">
        <w:rPr>
          <w:rFonts w:asciiTheme="majorHAnsi" w:hAnsiTheme="majorHAnsi" w:cs="Arial"/>
          <w:b/>
          <w:sz w:val="18"/>
          <w:szCs w:val="22"/>
        </w:rPr>
        <w:t>51</w:t>
      </w:r>
      <w:r w:rsidR="005112CC" w:rsidRPr="00940943">
        <w:rPr>
          <w:rFonts w:asciiTheme="majorHAnsi" w:hAnsiTheme="majorHAnsi" w:cs="Arial"/>
          <w:b/>
          <w:sz w:val="18"/>
          <w:szCs w:val="22"/>
        </w:rPr>
        <w:t>/201</w:t>
      </w:r>
      <w:r w:rsidR="00FD55DD">
        <w:rPr>
          <w:rFonts w:asciiTheme="majorHAnsi" w:hAnsiTheme="majorHAnsi" w:cs="Arial"/>
          <w:b/>
          <w:sz w:val="18"/>
          <w:szCs w:val="22"/>
        </w:rPr>
        <w:t>8</w:t>
      </w:r>
    </w:p>
    <w:p w:rsidR="005112CC" w:rsidRPr="0009092D" w:rsidRDefault="005112CC" w:rsidP="007D67AC">
      <w:pPr>
        <w:ind w:left="540" w:hanging="540"/>
        <w:jc w:val="center"/>
        <w:rPr>
          <w:rFonts w:asciiTheme="majorHAnsi" w:hAnsiTheme="majorHAnsi" w:cs="Arial"/>
          <w:sz w:val="6"/>
          <w:szCs w:val="12"/>
        </w:rPr>
      </w:pPr>
    </w:p>
    <w:p w:rsidR="005112CC" w:rsidRPr="00903A20" w:rsidRDefault="000B27EE" w:rsidP="005112CC">
      <w:pPr>
        <w:jc w:val="center"/>
        <w:rPr>
          <w:rFonts w:asciiTheme="majorHAnsi" w:hAnsiTheme="majorHAnsi" w:cs="Arial"/>
          <w:b/>
          <w:sz w:val="22"/>
          <w:szCs w:val="22"/>
        </w:rPr>
      </w:pPr>
      <w:r>
        <w:rPr>
          <w:rFonts w:asciiTheme="majorHAnsi" w:hAnsiTheme="majorHAnsi" w:cs="Arial"/>
          <w:b/>
          <w:sz w:val="22"/>
          <w:szCs w:val="22"/>
        </w:rPr>
        <w:t xml:space="preserve">DESIGN OF MECHANICAL SYSTEMS - II </w:t>
      </w:r>
    </w:p>
    <w:p w:rsidR="005112CC" w:rsidRPr="00903A20" w:rsidRDefault="002C120B" w:rsidP="005112CC">
      <w:pPr>
        <w:jc w:val="center"/>
        <w:rPr>
          <w:rFonts w:asciiTheme="majorHAnsi" w:hAnsiTheme="majorHAnsi"/>
          <w:sz w:val="22"/>
          <w:szCs w:val="22"/>
        </w:rPr>
      </w:pPr>
      <w:r>
        <w:rPr>
          <w:rFonts w:asciiTheme="majorHAnsi" w:hAnsiTheme="majorHAnsi" w:cs="Arial"/>
          <w:b/>
          <w:sz w:val="22"/>
          <w:szCs w:val="22"/>
        </w:rPr>
        <w:t>(</w:t>
      </w:r>
      <w:r w:rsidR="00FE542A">
        <w:rPr>
          <w:rFonts w:asciiTheme="majorHAnsi" w:hAnsiTheme="majorHAnsi" w:cs="Arial"/>
          <w:b/>
          <w:sz w:val="22"/>
          <w:szCs w:val="22"/>
        </w:rPr>
        <w:t>MECH</w:t>
      </w:r>
      <w:r w:rsidR="00A76AB1" w:rsidRPr="00A76AB1">
        <w:rPr>
          <w:rFonts w:asciiTheme="majorHAnsi" w:hAnsiTheme="majorHAnsi" w:cs="Arial"/>
          <w:b/>
          <w:sz w:val="22"/>
          <w:szCs w:val="22"/>
        </w:rPr>
        <w:t xml:space="preserve"> </w:t>
      </w:r>
      <w:r w:rsidR="00F27E9F">
        <w:rPr>
          <w:rFonts w:asciiTheme="majorHAnsi" w:hAnsiTheme="majorHAnsi" w:cs="Arial"/>
          <w:b/>
          <w:sz w:val="22"/>
          <w:szCs w:val="22"/>
        </w:rPr>
        <w:t>3</w:t>
      </w:r>
      <w:r w:rsidR="00FA523F">
        <w:rPr>
          <w:rFonts w:asciiTheme="majorHAnsi" w:hAnsiTheme="majorHAnsi" w:cs="Arial"/>
          <w:b/>
          <w:sz w:val="22"/>
          <w:szCs w:val="22"/>
        </w:rPr>
        <w:t>2</w:t>
      </w:r>
      <w:r w:rsidR="000B27EE">
        <w:rPr>
          <w:rFonts w:asciiTheme="majorHAnsi" w:hAnsiTheme="majorHAnsi" w:cs="Arial"/>
          <w:b/>
          <w:sz w:val="22"/>
          <w:szCs w:val="22"/>
        </w:rPr>
        <w:t>51</w:t>
      </w:r>
      <w:r>
        <w:rPr>
          <w:rFonts w:asciiTheme="majorHAnsi" w:hAnsiTheme="majorHAnsi" w:cs="Arial"/>
          <w:b/>
          <w:sz w:val="22"/>
          <w:szCs w:val="22"/>
        </w:rPr>
        <w:t>)</w:t>
      </w:r>
    </w:p>
    <w:p w:rsidR="005112CC" w:rsidRPr="0009092D" w:rsidRDefault="005112CC" w:rsidP="005112CC">
      <w:pPr>
        <w:jc w:val="both"/>
        <w:rPr>
          <w:rFonts w:asciiTheme="majorHAnsi" w:hAnsiTheme="majorHAnsi"/>
          <w:sz w:val="6"/>
          <w:szCs w:val="16"/>
        </w:rPr>
      </w:pPr>
    </w:p>
    <w:p w:rsidR="005112CC" w:rsidRPr="00903A20" w:rsidRDefault="005112CC" w:rsidP="005112CC">
      <w:pPr>
        <w:rPr>
          <w:rFonts w:asciiTheme="majorHAnsi" w:hAnsiTheme="majorHAnsi" w:cs="Arial"/>
          <w:b/>
          <w:sz w:val="22"/>
          <w:szCs w:val="22"/>
        </w:rPr>
      </w:pPr>
      <w:r w:rsidRPr="00903A20">
        <w:rPr>
          <w:rFonts w:asciiTheme="majorHAnsi" w:hAnsiTheme="majorHAnsi" w:cs="Arial"/>
          <w:b/>
          <w:sz w:val="22"/>
          <w:szCs w:val="22"/>
        </w:rPr>
        <w:t>Time Allotted : 3 hrs</w:t>
      </w:r>
      <w:r w:rsidRPr="00903A20">
        <w:rPr>
          <w:rFonts w:asciiTheme="majorHAnsi" w:hAnsiTheme="majorHAnsi" w:cs="Arial"/>
          <w:b/>
          <w:sz w:val="22"/>
          <w:szCs w:val="22"/>
        </w:rPr>
        <w:tab/>
      </w:r>
      <w:r w:rsidRPr="00903A20">
        <w:rPr>
          <w:rFonts w:asciiTheme="majorHAnsi" w:hAnsiTheme="majorHAnsi" w:cs="Arial"/>
          <w:b/>
          <w:sz w:val="22"/>
          <w:szCs w:val="22"/>
        </w:rPr>
        <w:tab/>
      </w:r>
      <w:r w:rsidRPr="00903A20">
        <w:rPr>
          <w:rFonts w:asciiTheme="majorHAnsi" w:hAnsiTheme="majorHAnsi" w:cs="Arial"/>
          <w:b/>
          <w:sz w:val="22"/>
          <w:szCs w:val="22"/>
        </w:rPr>
        <w:tab/>
      </w:r>
      <w:r w:rsidRPr="00903A20">
        <w:rPr>
          <w:rFonts w:asciiTheme="majorHAnsi" w:hAnsiTheme="majorHAnsi" w:cs="Arial"/>
          <w:b/>
          <w:sz w:val="22"/>
          <w:szCs w:val="22"/>
        </w:rPr>
        <w:tab/>
      </w:r>
      <w:r w:rsidRPr="00903A20">
        <w:rPr>
          <w:rFonts w:asciiTheme="majorHAnsi" w:hAnsiTheme="majorHAnsi" w:cs="Arial"/>
          <w:b/>
          <w:sz w:val="22"/>
          <w:szCs w:val="22"/>
        </w:rPr>
        <w:tab/>
      </w:r>
      <w:r w:rsidRPr="00903A20">
        <w:rPr>
          <w:rFonts w:asciiTheme="majorHAnsi" w:hAnsiTheme="majorHAnsi" w:cs="Arial"/>
          <w:b/>
          <w:sz w:val="22"/>
          <w:szCs w:val="22"/>
        </w:rPr>
        <w:tab/>
      </w:r>
      <w:r w:rsidR="00B02190">
        <w:rPr>
          <w:rFonts w:asciiTheme="majorHAnsi" w:hAnsiTheme="majorHAnsi" w:cs="Arial"/>
          <w:b/>
          <w:sz w:val="22"/>
          <w:szCs w:val="22"/>
        </w:rPr>
        <w:t xml:space="preserve">      </w:t>
      </w:r>
      <w:r w:rsidRPr="00903A20">
        <w:rPr>
          <w:rFonts w:asciiTheme="majorHAnsi" w:hAnsiTheme="majorHAnsi" w:cs="Arial"/>
          <w:b/>
          <w:sz w:val="22"/>
          <w:szCs w:val="22"/>
        </w:rPr>
        <w:t>Full Marks : 70</w:t>
      </w:r>
    </w:p>
    <w:p w:rsidR="005112CC" w:rsidRPr="0009092D" w:rsidRDefault="005112CC" w:rsidP="005112CC">
      <w:pPr>
        <w:jc w:val="center"/>
        <w:rPr>
          <w:rFonts w:asciiTheme="majorHAnsi" w:hAnsiTheme="majorHAnsi" w:cs="Arial"/>
          <w:sz w:val="6"/>
          <w:szCs w:val="12"/>
        </w:rPr>
      </w:pPr>
    </w:p>
    <w:p w:rsidR="0011097C" w:rsidRPr="0011097C" w:rsidRDefault="0011097C" w:rsidP="0011097C">
      <w:pPr>
        <w:tabs>
          <w:tab w:val="left" w:pos="9229"/>
        </w:tabs>
        <w:jc w:val="center"/>
        <w:rPr>
          <w:rFonts w:asciiTheme="majorHAnsi" w:hAnsiTheme="majorHAnsi" w:cs="Arial"/>
          <w:b/>
          <w:i/>
          <w:sz w:val="20"/>
          <w:szCs w:val="22"/>
        </w:rPr>
      </w:pPr>
      <w:r w:rsidRPr="0011097C">
        <w:rPr>
          <w:rFonts w:asciiTheme="majorHAnsi" w:hAnsiTheme="majorHAnsi" w:cs="Arial"/>
          <w:b/>
          <w:i/>
          <w:sz w:val="20"/>
          <w:szCs w:val="22"/>
        </w:rPr>
        <w:t>Figures out of the right margin indicate full marks.</w:t>
      </w:r>
    </w:p>
    <w:p w:rsidR="0011097C" w:rsidRPr="0009092D" w:rsidRDefault="0011097C" w:rsidP="0011097C">
      <w:pPr>
        <w:jc w:val="center"/>
        <w:rPr>
          <w:rFonts w:asciiTheme="majorHAnsi" w:hAnsiTheme="majorHAnsi" w:cs="Arial"/>
          <w:b/>
          <w:i/>
          <w:sz w:val="6"/>
          <w:szCs w:val="12"/>
        </w:rPr>
      </w:pPr>
    </w:p>
    <w:p w:rsidR="0011097C" w:rsidRPr="0011097C" w:rsidRDefault="0011097C" w:rsidP="0011097C">
      <w:pPr>
        <w:jc w:val="center"/>
        <w:rPr>
          <w:rFonts w:asciiTheme="majorHAnsi" w:hAnsiTheme="majorHAnsi" w:cs="Arial"/>
          <w:b/>
          <w:i/>
          <w:sz w:val="20"/>
          <w:szCs w:val="22"/>
        </w:rPr>
      </w:pPr>
      <w:r w:rsidRPr="0011097C">
        <w:rPr>
          <w:rFonts w:asciiTheme="majorHAnsi" w:hAnsiTheme="majorHAnsi" w:cs="Arial"/>
          <w:b/>
          <w:i/>
          <w:sz w:val="20"/>
          <w:szCs w:val="22"/>
        </w:rPr>
        <w:t>Candidates are required to answer Group A and</w:t>
      </w:r>
    </w:p>
    <w:p w:rsidR="0011097C" w:rsidRPr="0011097C" w:rsidRDefault="0011097C" w:rsidP="0011097C">
      <w:pPr>
        <w:jc w:val="center"/>
        <w:rPr>
          <w:rFonts w:asciiTheme="majorHAnsi" w:hAnsiTheme="majorHAnsi" w:cs="Arial"/>
          <w:b/>
          <w:i/>
          <w:sz w:val="20"/>
          <w:szCs w:val="22"/>
        </w:rPr>
      </w:pPr>
      <w:r w:rsidRPr="0011097C">
        <w:rPr>
          <w:rFonts w:asciiTheme="majorHAnsi" w:hAnsiTheme="majorHAnsi" w:cs="Arial"/>
          <w:b/>
          <w:i/>
          <w:sz w:val="20"/>
          <w:szCs w:val="22"/>
          <w:u w:val="single"/>
        </w:rPr>
        <w:t>any 5 (five)</w:t>
      </w:r>
      <w:r w:rsidRPr="0011097C">
        <w:rPr>
          <w:rFonts w:asciiTheme="majorHAnsi" w:hAnsiTheme="majorHAnsi" w:cs="Arial"/>
          <w:b/>
          <w:i/>
          <w:sz w:val="20"/>
          <w:szCs w:val="22"/>
        </w:rPr>
        <w:t xml:space="preserve"> from Group B to E, taking </w:t>
      </w:r>
      <w:r w:rsidRPr="0011097C">
        <w:rPr>
          <w:rFonts w:asciiTheme="majorHAnsi" w:hAnsiTheme="majorHAnsi" w:cs="Arial"/>
          <w:b/>
          <w:i/>
          <w:sz w:val="20"/>
          <w:szCs w:val="22"/>
          <w:u w:val="single"/>
        </w:rPr>
        <w:t>at least one</w:t>
      </w:r>
      <w:r w:rsidRPr="0011097C">
        <w:rPr>
          <w:rFonts w:asciiTheme="majorHAnsi" w:hAnsiTheme="majorHAnsi" w:cs="Arial"/>
          <w:b/>
          <w:i/>
          <w:sz w:val="20"/>
          <w:szCs w:val="22"/>
        </w:rPr>
        <w:t xml:space="preserve"> from each group.</w:t>
      </w:r>
    </w:p>
    <w:p w:rsidR="0011097C" w:rsidRPr="00D25626" w:rsidRDefault="0011097C" w:rsidP="0011097C">
      <w:pPr>
        <w:jc w:val="center"/>
        <w:rPr>
          <w:rFonts w:asciiTheme="majorHAnsi" w:hAnsiTheme="majorHAnsi" w:cs="Arial"/>
          <w:b/>
          <w:i/>
          <w:sz w:val="8"/>
          <w:szCs w:val="12"/>
        </w:rPr>
      </w:pPr>
    </w:p>
    <w:p w:rsidR="0085178F" w:rsidRDefault="0011097C" w:rsidP="0011097C">
      <w:pPr>
        <w:jc w:val="center"/>
        <w:rPr>
          <w:rFonts w:asciiTheme="majorHAnsi" w:hAnsiTheme="majorHAnsi" w:cs="Arial"/>
          <w:b/>
          <w:i/>
          <w:sz w:val="20"/>
          <w:szCs w:val="22"/>
        </w:rPr>
      </w:pPr>
      <w:r w:rsidRPr="0011097C">
        <w:rPr>
          <w:rFonts w:asciiTheme="majorHAnsi" w:hAnsiTheme="majorHAnsi" w:cs="Arial"/>
          <w:b/>
          <w:i/>
          <w:sz w:val="20"/>
          <w:szCs w:val="22"/>
        </w:rPr>
        <w:t>Candidates are required to give answer in their own words as far as practicable.</w:t>
      </w:r>
    </w:p>
    <w:p w:rsidR="0009092D" w:rsidRPr="0009092D" w:rsidRDefault="0009092D" w:rsidP="0011097C">
      <w:pPr>
        <w:jc w:val="center"/>
        <w:rPr>
          <w:rFonts w:asciiTheme="majorHAnsi" w:hAnsiTheme="majorHAnsi" w:cs="Arial"/>
          <w:b/>
          <w:i/>
          <w:sz w:val="8"/>
          <w:szCs w:val="10"/>
        </w:rPr>
      </w:pPr>
    </w:p>
    <w:p w:rsidR="005112CC" w:rsidRPr="00661800" w:rsidRDefault="0009092D" w:rsidP="005112CC">
      <w:pPr>
        <w:jc w:val="center"/>
        <w:rPr>
          <w:rFonts w:ascii="Copperplate Gothic Bold" w:hAnsi="Copperplate Gothic Bold"/>
          <w:spacing w:val="-4"/>
          <w:sz w:val="20"/>
          <w:szCs w:val="16"/>
        </w:rPr>
      </w:pPr>
      <w:r w:rsidRPr="00661800">
        <w:rPr>
          <w:rFonts w:ascii="Copperplate Gothic Bold" w:hAnsi="Copperplate Gothic Bold"/>
          <w:spacing w:val="-4"/>
          <w:sz w:val="20"/>
          <w:szCs w:val="16"/>
        </w:rPr>
        <w:t xml:space="preserve">(For all the design constants </w:t>
      </w:r>
      <w:r w:rsidR="00661800" w:rsidRPr="00661800">
        <w:rPr>
          <w:rFonts w:ascii="Copperplate Gothic Bold" w:hAnsi="Copperplate Gothic Bold"/>
          <w:spacing w:val="-4"/>
          <w:sz w:val="20"/>
          <w:szCs w:val="16"/>
        </w:rPr>
        <w:t>attached</w:t>
      </w:r>
      <w:r w:rsidRPr="00661800">
        <w:rPr>
          <w:rFonts w:ascii="Copperplate Gothic Bold" w:hAnsi="Copperplate Gothic Bold"/>
          <w:spacing w:val="-4"/>
          <w:sz w:val="20"/>
          <w:szCs w:val="16"/>
        </w:rPr>
        <w:t xml:space="preserve"> Data Sheet may be referred)</w:t>
      </w:r>
    </w:p>
    <w:p w:rsidR="0009092D" w:rsidRPr="0009092D" w:rsidRDefault="0009092D" w:rsidP="005112CC">
      <w:pPr>
        <w:jc w:val="center"/>
        <w:rPr>
          <w:rFonts w:ascii="Copperplate Gothic Bold" w:hAnsi="Copperplate Gothic Bold"/>
          <w:sz w:val="8"/>
          <w:szCs w:val="16"/>
        </w:rPr>
      </w:pPr>
    </w:p>
    <w:p w:rsidR="005112CC" w:rsidRPr="00C54E41" w:rsidRDefault="005112CC" w:rsidP="005112CC">
      <w:pPr>
        <w:jc w:val="center"/>
        <w:rPr>
          <w:rFonts w:ascii="Cambria" w:hAnsi="Cambria"/>
          <w:b/>
          <w:sz w:val="22"/>
          <w:szCs w:val="22"/>
        </w:rPr>
      </w:pPr>
      <w:r w:rsidRPr="00C54E41">
        <w:rPr>
          <w:rFonts w:ascii="Cambria" w:hAnsi="Cambria"/>
          <w:b/>
          <w:sz w:val="22"/>
          <w:szCs w:val="22"/>
        </w:rPr>
        <w:t>Group – A</w:t>
      </w:r>
    </w:p>
    <w:p w:rsidR="005112CC" w:rsidRPr="00C54E41" w:rsidRDefault="005112CC" w:rsidP="005112CC">
      <w:pPr>
        <w:jc w:val="center"/>
        <w:rPr>
          <w:rFonts w:ascii="Cambria" w:hAnsi="Cambria"/>
          <w:sz w:val="22"/>
          <w:szCs w:val="22"/>
        </w:rPr>
      </w:pPr>
      <w:r w:rsidRPr="00C54E41">
        <w:rPr>
          <w:rFonts w:ascii="Cambria" w:hAnsi="Cambria"/>
          <w:b/>
          <w:sz w:val="22"/>
          <w:szCs w:val="22"/>
        </w:rPr>
        <w:t>(Multiple Choice Type Questions)</w:t>
      </w:r>
    </w:p>
    <w:p w:rsidR="005112CC" w:rsidRPr="00091F8E" w:rsidRDefault="005112CC" w:rsidP="005112CC">
      <w:pPr>
        <w:jc w:val="both"/>
        <w:rPr>
          <w:rFonts w:ascii="Cambria" w:hAnsi="Cambria"/>
          <w:sz w:val="8"/>
          <w:szCs w:val="16"/>
        </w:rPr>
      </w:pPr>
    </w:p>
    <w:p w:rsidR="005112CC" w:rsidRPr="00F91FED" w:rsidRDefault="005112CC" w:rsidP="005112CC">
      <w:pPr>
        <w:tabs>
          <w:tab w:val="left" w:pos="360"/>
          <w:tab w:val="left" w:pos="6300"/>
        </w:tabs>
        <w:jc w:val="both"/>
        <w:rPr>
          <w:rFonts w:asciiTheme="majorHAnsi" w:hAnsiTheme="majorHAnsi"/>
          <w:sz w:val="22"/>
          <w:szCs w:val="22"/>
        </w:rPr>
      </w:pPr>
      <w:r w:rsidRPr="00F91FED">
        <w:rPr>
          <w:rFonts w:asciiTheme="majorHAnsi" w:hAnsiTheme="majorHAnsi"/>
          <w:sz w:val="22"/>
          <w:szCs w:val="22"/>
        </w:rPr>
        <w:t xml:space="preserve">1. </w:t>
      </w:r>
      <w:r w:rsidRPr="00F91FED">
        <w:rPr>
          <w:rFonts w:asciiTheme="majorHAnsi" w:hAnsiTheme="majorHAnsi"/>
          <w:sz w:val="22"/>
          <w:szCs w:val="22"/>
        </w:rPr>
        <w:tab/>
      </w:r>
      <w:r w:rsidR="00F91FED" w:rsidRPr="00F91FED">
        <w:rPr>
          <w:rFonts w:asciiTheme="majorHAnsi" w:hAnsiTheme="majorHAnsi"/>
          <w:sz w:val="22"/>
          <w:szCs w:val="22"/>
        </w:rPr>
        <w:t>Choose the correct alternative for the following:</w:t>
      </w:r>
      <w:r w:rsidRPr="00F91FED">
        <w:rPr>
          <w:rFonts w:asciiTheme="majorHAnsi" w:hAnsiTheme="majorHAnsi"/>
          <w:sz w:val="22"/>
          <w:szCs w:val="22"/>
        </w:rPr>
        <w:t xml:space="preserve"> </w:t>
      </w:r>
      <w:r w:rsidRPr="00F91FED">
        <w:rPr>
          <w:rFonts w:asciiTheme="majorHAnsi" w:hAnsiTheme="majorHAnsi"/>
          <w:sz w:val="22"/>
          <w:szCs w:val="22"/>
        </w:rPr>
        <w:tab/>
      </w:r>
      <w:r w:rsidRPr="00F91FED">
        <w:rPr>
          <w:rFonts w:asciiTheme="majorHAnsi" w:hAnsiTheme="majorHAnsi"/>
          <w:b/>
          <w:sz w:val="22"/>
          <w:szCs w:val="22"/>
        </w:rPr>
        <w:t>10 × 1 = 10</w:t>
      </w:r>
    </w:p>
    <w:p w:rsidR="005112CC" w:rsidRPr="0009092D" w:rsidRDefault="005112CC" w:rsidP="003840AE">
      <w:pPr>
        <w:jc w:val="both"/>
        <w:rPr>
          <w:rFonts w:asciiTheme="majorHAnsi" w:hAnsiTheme="majorHAnsi"/>
          <w:sz w:val="6"/>
          <w:szCs w:val="10"/>
        </w:rPr>
      </w:pPr>
    </w:p>
    <w:p w:rsidR="00201C80" w:rsidRPr="00201C80" w:rsidRDefault="00201C80" w:rsidP="00201C80">
      <w:pPr>
        <w:tabs>
          <w:tab w:val="left" w:pos="360"/>
        </w:tabs>
        <w:autoSpaceDE w:val="0"/>
        <w:autoSpaceDN w:val="0"/>
        <w:adjustRightInd w:val="0"/>
        <w:ind w:left="900" w:hanging="900"/>
        <w:jc w:val="both"/>
        <w:rPr>
          <w:rFonts w:asciiTheme="majorHAnsi" w:hAnsiTheme="majorHAnsi"/>
          <w:sz w:val="22"/>
          <w:szCs w:val="22"/>
        </w:rPr>
      </w:pPr>
      <w:r>
        <w:rPr>
          <w:rFonts w:asciiTheme="majorHAnsi" w:hAnsiTheme="majorHAnsi"/>
          <w:sz w:val="22"/>
          <w:szCs w:val="22"/>
        </w:rPr>
        <w:tab/>
      </w:r>
      <w:r w:rsidRPr="00201C80">
        <w:rPr>
          <w:rFonts w:asciiTheme="majorHAnsi" w:hAnsiTheme="majorHAnsi"/>
          <w:sz w:val="22"/>
          <w:szCs w:val="22"/>
        </w:rPr>
        <w:t>(i)</w:t>
      </w:r>
      <w:r w:rsidRPr="00201C80">
        <w:rPr>
          <w:rFonts w:asciiTheme="majorHAnsi" w:hAnsiTheme="majorHAnsi"/>
          <w:sz w:val="22"/>
          <w:szCs w:val="22"/>
        </w:rPr>
        <w:tab/>
      </w:r>
      <w:r w:rsidRPr="00201C80">
        <w:rPr>
          <w:rFonts w:asciiTheme="majorHAnsi" w:hAnsiTheme="majorHAnsi"/>
          <w:spacing w:val="-4"/>
          <w:sz w:val="22"/>
          <w:szCs w:val="22"/>
        </w:rPr>
        <w:t>When the axes of two shafts are perpendicular and non-intersecting, use</w:t>
      </w:r>
    </w:p>
    <w:p w:rsidR="00201C80" w:rsidRDefault="00201C80" w:rsidP="00201C80">
      <w:pPr>
        <w:ind w:left="900"/>
        <w:jc w:val="both"/>
        <w:rPr>
          <w:rFonts w:asciiTheme="majorHAnsi" w:hAnsiTheme="majorHAnsi"/>
          <w:sz w:val="22"/>
          <w:szCs w:val="22"/>
        </w:rPr>
      </w:pPr>
      <w:r w:rsidRPr="00201C80">
        <w:rPr>
          <w:rFonts w:asciiTheme="majorHAnsi" w:hAnsiTheme="majorHAnsi"/>
          <w:sz w:val="22"/>
          <w:szCs w:val="22"/>
        </w:rPr>
        <w:t xml:space="preserve">(a) spur gears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Pr="00201C80">
        <w:rPr>
          <w:rFonts w:asciiTheme="majorHAnsi" w:hAnsiTheme="majorHAnsi"/>
          <w:sz w:val="22"/>
          <w:szCs w:val="22"/>
        </w:rPr>
        <w:t xml:space="preserve">(b) bevel gears </w:t>
      </w:r>
    </w:p>
    <w:p w:rsidR="00201C80" w:rsidRPr="00201C80" w:rsidRDefault="00201C80" w:rsidP="00201C80">
      <w:pPr>
        <w:ind w:left="900"/>
        <w:jc w:val="both"/>
        <w:rPr>
          <w:rFonts w:asciiTheme="majorHAnsi" w:hAnsiTheme="majorHAnsi"/>
          <w:sz w:val="22"/>
          <w:szCs w:val="22"/>
        </w:rPr>
      </w:pPr>
      <w:r>
        <w:rPr>
          <w:rFonts w:asciiTheme="majorHAnsi" w:hAnsiTheme="majorHAnsi"/>
          <w:sz w:val="22"/>
          <w:szCs w:val="22"/>
        </w:rPr>
        <w:t xml:space="preserve">(c) worm gears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Pr="00201C80">
        <w:rPr>
          <w:rFonts w:asciiTheme="majorHAnsi" w:hAnsiTheme="majorHAnsi"/>
          <w:sz w:val="22"/>
          <w:szCs w:val="22"/>
        </w:rPr>
        <w:t>(d) helical gears</w:t>
      </w:r>
      <w:r>
        <w:rPr>
          <w:rFonts w:asciiTheme="majorHAnsi" w:hAnsiTheme="majorHAnsi"/>
          <w:sz w:val="22"/>
          <w:szCs w:val="22"/>
        </w:rPr>
        <w:t>.</w:t>
      </w:r>
    </w:p>
    <w:p w:rsidR="00201C80" w:rsidRPr="00D25626" w:rsidRDefault="00201C80" w:rsidP="00201C80">
      <w:pPr>
        <w:autoSpaceDE w:val="0"/>
        <w:autoSpaceDN w:val="0"/>
        <w:adjustRightInd w:val="0"/>
        <w:jc w:val="both"/>
        <w:rPr>
          <w:rFonts w:asciiTheme="majorHAnsi" w:hAnsiTheme="majorHAnsi"/>
          <w:sz w:val="6"/>
          <w:szCs w:val="10"/>
        </w:rPr>
      </w:pPr>
    </w:p>
    <w:p w:rsidR="00201C80" w:rsidRPr="00201C80" w:rsidRDefault="00201C80" w:rsidP="00201C80">
      <w:pPr>
        <w:tabs>
          <w:tab w:val="left" w:pos="360"/>
        </w:tabs>
        <w:autoSpaceDE w:val="0"/>
        <w:autoSpaceDN w:val="0"/>
        <w:adjustRightInd w:val="0"/>
        <w:ind w:left="900" w:hanging="900"/>
        <w:jc w:val="both"/>
        <w:rPr>
          <w:rFonts w:asciiTheme="majorHAnsi" w:hAnsiTheme="majorHAnsi"/>
          <w:sz w:val="22"/>
          <w:szCs w:val="22"/>
        </w:rPr>
      </w:pPr>
      <w:r>
        <w:rPr>
          <w:rFonts w:asciiTheme="majorHAnsi" w:hAnsiTheme="majorHAnsi"/>
          <w:sz w:val="22"/>
          <w:szCs w:val="22"/>
        </w:rPr>
        <w:tab/>
      </w:r>
      <w:r w:rsidRPr="00201C80">
        <w:rPr>
          <w:rFonts w:asciiTheme="majorHAnsi" w:hAnsiTheme="majorHAnsi"/>
          <w:sz w:val="22"/>
          <w:szCs w:val="22"/>
        </w:rPr>
        <w:t>(ii)</w:t>
      </w:r>
      <w:r>
        <w:rPr>
          <w:rFonts w:asciiTheme="majorHAnsi" w:hAnsiTheme="majorHAnsi"/>
          <w:sz w:val="22"/>
          <w:szCs w:val="22"/>
        </w:rPr>
        <w:tab/>
      </w:r>
      <w:r w:rsidRPr="00201C80">
        <w:rPr>
          <w:rFonts w:asciiTheme="majorHAnsi" w:hAnsiTheme="majorHAnsi"/>
          <w:sz w:val="22"/>
          <w:szCs w:val="22"/>
        </w:rPr>
        <w:t>The axial component of resultant force on worm wheel is equal to</w:t>
      </w:r>
    </w:p>
    <w:p w:rsidR="00201C80" w:rsidRPr="00201C80" w:rsidRDefault="00201C80" w:rsidP="00201C80">
      <w:pPr>
        <w:autoSpaceDE w:val="0"/>
        <w:autoSpaceDN w:val="0"/>
        <w:adjustRightInd w:val="0"/>
        <w:ind w:left="900"/>
        <w:jc w:val="both"/>
        <w:rPr>
          <w:rFonts w:asciiTheme="majorHAnsi" w:hAnsiTheme="majorHAnsi"/>
          <w:spacing w:val="-18"/>
          <w:sz w:val="22"/>
          <w:szCs w:val="22"/>
        </w:rPr>
      </w:pPr>
      <w:r w:rsidRPr="00201C80">
        <w:rPr>
          <w:rFonts w:asciiTheme="majorHAnsi" w:hAnsiTheme="majorHAnsi"/>
          <w:sz w:val="22"/>
          <w:szCs w:val="22"/>
        </w:rPr>
        <w:t>(</w:t>
      </w:r>
      <w:r>
        <w:rPr>
          <w:rFonts w:asciiTheme="majorHAnsi" w:hAnsiTheme="majorHAnsi"/>
          <w:sz w:val="22"/>
          <w:szCs w:val="22"/>
        </w:rPr>
        <w:t>a) tangential component on worm</w:t>
      </w:r>
      <w:r>
        <w:rPr>
          <w:rFonts w:asciiTheme="majorHAnsi" w:hAnsiTheme="majorHAnsi"/>
          <w:sz w:val="22"/>
          <w:szCs w:val="22"/>
        </w:rPr>
        <w:tab/>
      </w:r>
      <w:r>
        <w:rPr>
          <w:rFonts w:asciiTheme="majorHAnsi" w:hAnsiTheme="majorHAnsi"/>
          <w:sz w:val="22"/>
          <w:szCs w:val="22"/>
        </w:rPr>
        <w:tab/>
      </w:r>
      <w:r w:rsidRPr="00201C80">
        <w:rPr>
          <w:rFonts w:asciiTheme="majorHAnsi" w:hAnsiTheme="majorHAnsi"/>
          <w:sz w:val="22"/>
          <w:szCs w:val="22"/>
        </w:rPr>
        <w:t xml:space="preserve">(b) </w:t>
      </w:r>
      <w:r w:rsidRPr="00201C80">
        <w:rPr>
          <w:rFonts w:asciiTheme="majorHAnsi" w:hAnsiTheme="majorHAnsi"/>
          <w:spacing w:val="-18"/>
          <w:sz w:val="22"/>
          <w:szCs w:val="22"/>
        </w:rPr>
        <w:t>radial component on worm</w:t>
      </w:r>
    </w:p>
    <w:p w:rsidR="00201C80" w:rsidRPr="00201C80" w:rsidRDefault="00201C80" w:rsidP="00201C80">
      <w:pPr>
        <w:ind w:left="900"/>
        <w:jc w:val="both"/>
        <w:rPr>
          <w:rFonts w:asciiTheme="majorHAnsi" w:hAnsiTheme="majorHAnsi"/>
          <w:sz w:val="22"/>
          <w:szCs w:val="22"/>
        </w:rPr>
      </w:pPr>
      <w:r w:rsidRPr="00201C80">
        <w:rPr>
          <w:rFonts w:asciiTheme="majorHAnsi" w:hAnsiTheme="majorHAnsi"/>
          <w:sz w:val="22"/>
          <w:szCs w:val="22"/>
        </w:rPr>
        <w:t>(c) axial component on worm</w:t>
      </w:r>
      <w:r>
        <w:rPr>
          <w:rFonts w:asciiTheme="majorHAnsi" w:hAnsiTheme="majorHAnsi"/>
          <w:sz w:val="22"/>
          <w:szCs w:val="22"/>
        </w:rPr>
        <w:tab/>
      </w:r>
      <w:r>
        <w:rPr>
          <w:rFonts w:asciiTheme="majorHAnsi" w:hAnsiTheme="majorHAnsi"/>
          <w:sz w:val="22"/>
          <w:szCs w:val="22"/>
        </w:rPr>
        <w:tab/>
      </w:r>
      <w:r w:rsidRPr="00201C80">
        <w:rPr>
          <w:rFonts w:asciiTheme="majorHAnsi" w:hAnsiTheme="majorHAnsi"/>
          <w:sz w:val="22"/>
          <w:szCs w:val="22"/>
        </w:rPr>
        <w:t>(d) none of the above</w:t>
      </w:r>
      <w:r>
        <w:rPr>
          <w:rFonts w:asciiTheme="majorHAnsi" w:hAnsiTheme="majorHAnsi"/>
          <w:sz w:val="22"/>
          <w:szCs w:val="22"/>
        </w:rPr>
        <w:t>.</w:t>
      </w:r>
    </w:p>
    <w:p w:rsidR="00201C80" w:rsidRPr="00D25626" w:rsidRDefault="00201C80" w:rsidP="00201C80">
      <w:pPr>
        <w:autoSpaceDE w:val="0"/>
        <w:autoSpaceDN w:val="0"/>
        <w:adjustRightInd w:val="0"/>
        <w:jc w:val="both"/>
        <w:rPr>
          <w:rFonts w:asciiTheme="majorHAnsi" w:hAnsiTheme="majorHAnsi"/>
          <w:sz w:val="6"/>
          <w:szCs w:val="10"/>
        </w:rPr>
      </w:pPr>
    </w:p>
    <w:p w:rsidR="00201C80" w:rsidRPr="00FF003C" w:rsidRDefault="00FF003C" w:rsidP="00FF003C">
      <w:pPr>
        <w:tabs>
          <w:tab w:val="left" w:pos="360"/>
        </w:tabs>
        <w:autoSpaceDE w:val="0"/>
        <w:autoSpaceDN w:val="0"/>
        <w:adjustRightInd w:val="0"/>
        <w:ind w:left="900" w:hanging="900"/>
        <w:jc w:val="both"/>
        <w:rPr>
          <w:rFonts w:asciiTheme="majorHAnsi" w:hAnsiTheme="majorHAnsi"/>
          <w:sz w:val="22"/>
          <w:szCs w:val="22"/>
        </w:rPr>
      </w:pPr>
      <w:r w:rsidRPr="00FF003C">
        <w:rPr>
          <w:rFonts w:asciiTheme="majorHAnsi" w:hAnsiTheme="majorHAnsi"/>
          <w:sz w:val="22"/>
          <w:szCs w:val="22"/>
        </w:rPr>
        <w:tab/>
      </w:r>
      <w:r w:rsidR="00201C80" w:rsidRPr="00FF003C">
        <w:rPr>
          <w:rFonts w:asciiTheme="majorHAnsi" w:hAnsiTheme="majorHAnsi"/>
          <w:sz w:val="22"/>
          <w:szCs w:val="22"/>
        </w:rPr>
        <w:t>(iii)</w:t>
      </w:r>
      <w:r w:rsidR="00201C80" w:rsidRPr="00FF003C">
        <w:rPr>
          <w:rFonts w:asciiTheme="majorHAnsi" w:hAnsiTheme="majorHAnsi"/>
          <w:sz w:val="22"/>
          <w:szCs w:val="22"/>
        </w:rPr>
        <w:tab/>
        <w:t>The friction material of the clutch should have</w:t>
      </w:r>
    </w:p>
    <w:p w:rsidR="00FF003C" w:rsidRPr="00FF003C" w:rsidRDefault="00201C80" w:rsidP="00D639C2">
      <w:pPr>
        <w:autoSpaceDE w:val="0"/>
        <w:autoSpaceDN w:val="0"/>
        <w:adjustRightInd w:val="0"/>
        <w:ind w:left="900"/>
        <w:jc w:val="both"/>
        <w:rPr>
          <w:rFonts w:asciiTheme="majorHAnsi" w:hAnsiTheme="majorHAnsi"/>
          <w:sz w:val="22"/>
          <w:szCs w:val="22"/>
        </w:rPr>
      </w:pPr>
      <w:r w:rsidRPr="00FF003C">
        <w:rPr>
          <w:rFonts w:asciiTheme="majorHAnsi" w:hAnsiTheme="majorHAnsi"/>
          <w:sz w:val="22"/>
          <w:szCs w:val="22"/>
        </w:rPr>
        <w:t>(</w:t>
      </w:r>
      <w:r w:rsidR="00D639C2">
        <w:rPr>
          <w:rFonts w:asciiTheme="majorHAnsi" w:hAnsiTheme="majorHAnsi"/>
          <w:sz w:val="22"/>
          <w:szCs w:val="22"/>
        </w:rPr>
        <w:t xml:space="preserve">a) </w:t>
      </w:r>
      <w:r w:rsidR="00FF003C" w:rsidRPr="00FF003C">
        <w:rPr>
          <w:rFonts w:asciiTheme="majorHAnsi" w:hAnsiTheme="majorHAnsi"/>
          <w:sz w:val="22"/>
          <w:szCs w:val="22"/>
        </w:rPr>
        <w:t>high coefficient of friction</w:t>
      </w:r>
      <w:r w:rsidR="00D639C2">
        <w:rPr>
          <w:rFonts w:asciiTheme="majorHAnsi" w:hAnsiTheme="majorHAnsi"/>
          <w:sz w:val="22"/>
          <w:szCs w:val="22"/>
        </w:rPr>
        <w:tab/>
        <w:t xml:space="preserve">(b) </w:t>
      </w:r>
      <w:r w:rsidRPr="00FF003C">
        <w:rPr>
          <w:rFonts w:asciiTheme="majorHAnsi" w:hAnsiTheme="majorHAnsi"/>
          <w:sz w:val="22"/>
          <w:szCs w:val="22"/>
        </w:rPr>
        <w:t>low coefficient of friction</w:t>
      </w:r>
    </w:p>
    <w:p w:rsidR="00201C80" w:rsidRPr="00FF003C" w:rsidRDefault="00D639C2" w:rsidP="00D639C2">
      <w:pPr>
        <w:autoSpaceDE w:val="0"/>
        <w:autoSpaceDN w:val="0"/>
        <w:adjustRightInd w:val="0"/>
        <w:ind w:left="900"/>
        <w:jc w:val="both"/>
        <w:rPr>
          <w:rFonts w:asciiTheme="majorHAnsi" w:hAnsiTheme="majorHAnsi"/>
          <w:sz w:val="22"/>
          <w:szCs w:val="22"/>
        </w:rPr>
      </w:pPr>
      <w:r>
        <w:rPr>
          <w:rFonts w:asciiTheme="majorHAnsi" w:hAnsiTheme="majorHAnsi"/>
          <w:sz w:val="22"/>
          <w:szCs w:val="22"/>
        </w:rPr>
        <w:t xml:space="preserve">(c) </w:t>
      </w:r>
      <w:r w:rsidR="00FF003C" w:rsidRPr="00FF003C">
        <w:rPr>
          <w:rFonts w:asciiTheme="majorHAnsi" w:hAnsiTheme="majorHAnsi"/>
          <w:sz w:val="22"/>
          <w:szCs w:val="22"/>
        </w:rPr>
        <w:t xml:space="preserve">high surface hardness </w:t>
      </w:r>
      <w:r>
        <w:rPr>
          <w:rFonts w:asciiTheme="majorHAnsi" w:hAnsiTheme="majorHAnsi"/>
          <w:sz w:val="22"/>
          <w:szCs w:val="22"/>
        </w:rPr>
        <w:tab/>
      </w:r>
      <w:r>
        <w:rPr>
          <w:rFonts w:asciiTheme="majorHAnsi" w:hAnsiTheme="majorHAnsi"/>
          <w:sz w:val="22"/>
          <w:szCs w:val="22"/>
        </w:rPr>
        <w:tab/>
        <w:t xml:space="preserve">(d) </w:t>
      </w:r>
      <w:r w:rsidR="00201C80" w:rsidRPr="00FF003C">
        <w:rPr>
          <w:rFonts w:asciiTheme="majorHAnsi" w:hAnsiTheme="majorHAnsi"/>
          <w:sz w:val="22"/>
          <w:szCs w:val="22"/>
        </w:rPr>
        <w:t>high endurance limit strength</w:t>
      </w:r>
      <w:r w:rsidR="00FF003C" w:rsidRPr="00FF003C">
        <w:rPr>
          <w:rFonts w:asciiTheme="majorHAnsi" w:hAnsiTheme="majorHAnsi"/>
          <w:sz w:val="22"/>
          <w:szCs w:val="22"/>
        </w:rPr>
        <w:t>.</w:t>
      </w:r>
    </w:p>
    <w:p w:rsidR="00201C80" w:rsidRPr="00D25626" w:rsidRDefault="00201C80" w:rsidP="00201C80">
      <w:pPr>
        <w:autoSpaceDE w:val="0"/>
        <w:autoSpaceDN w:val="0"/>
        <w:adjustRightInd w:val="0"/>
        <w:jc w:val="both"/>
        <w:rPr>
          <w:rFonts w:asciiTheme="majorHAnsi" w:hAnsiTheme="majorHAnsi"/>
          <w:sz w:val="6"/>
          <w:szCs w:val="10"/>
        </w:rPr>
      </w:pPr>
    </w:p>
    <w:p w:rsidR="00201C80" w:rsidRPr="00201C80" w:rsidRDefault="004B6432" w:rsidP="004B6432">
      <w:pPr>
        <w:tabs>
          <w:tab w:val="left" w:pos="360"/>
        </w:tabs>
        <w:autoSpaceDE w:val="0"/>
        <w:autoSpaceDN w:val="0"/>
        <w:adjustRightInd w:val="0"/>
        <w:ind w:left="900" w:hanging="900"/>
        <w:jc w:val="both"/>
        <w:rPr>
          <w:rFonts w:asciiTheme="majorHAnsi" w:hAnsiTheme="majorHAnsi"/>
          <w:sz w:val="22"/>
          <w:szCs w:val="22"/>
        </w:rPr>
      </w:pPr>
      <w:r>
        <w:rPr>
          <w:rFonts w:asciiTheme="majorHAnsi" w:hAnsiTheme="majorHAnsi"/>
          <w:sz w:val="22"/>
          <w:szCs w:val="22"/>
        </w:rPr>
        <w:tab/>
      </w:r>
      <w:r w:rsidR="00201C80" w:rsidRPr="00201C80">
        <w:rPr>
          <w:rFonts w:asciiTheme="majorHAnsi" w:hAnsiTheme="majorHAnsi"/>
          <w:sz w:val="22"/>
          <w:szCs w:val="22"/>
        </w:rPr>
        <w:t>(iv)</w:t>
      </w:r>
      <w:r>
        <w:rPr>
          <w:rFonts w:asciiTheme="majorHAnsi" w:hAnsiTheme="majorHAnsi"/>
          <w:sz w:val="22"/>
          <w:szCs w:val="22"/>
        </w:rPr>
        <w:tab/>
      </w:r>
      <w:r w:rsidR="00201C80" w:rsidRPr="00201C80">
        <w:rPr>
          <w:rFonts w:asciiTheme="majorHAnsi" w:hAnsiTheme="majorHAnsi"/>
          <w:sz w:val="22"/>
          <w:szCs w:val="22"/>
        </w:rPr>
        <w:t>Compared with spur gears, helical gears</w:t>
      </w:r>
    </w:p>
    <w:p w:rsidR="00201C80" w:rsidRPr="00201C80" w:rsidRDefault="00201C80" w:rsidP="002340C8">
      <w:pPr>
        <w:autoSpaceDE w:val="0"/>
        <w:autoSpaceDN w:val="0"/>
        <w:adjustRightInd w:val="0"/>
        <w:ind w:left="900"/>
        <w:jc w:val="both"/>
        <w:rPr>
          <w:rFonts w:asciiTheme="majorHAnsi" w:hAnsiTheme="majorHAnsi"/>
          <w:sz w:val="22"/>
          <w:szCs w:val="22"/>
        </w:rPr>
      </w:pPr>
      <w:r w:rsidRPr="00201C80">
        <w:rPr>
          <w:rFonts w:asciiTheme="majorHAnsi" w:hAnsiTheme="majorHAnsi"/>
          <w:sz w:val="22"/>
          <w:szCs w:val="22"/>
        </w:rPr>
        <w:t>(a)</w:t>
      </w:r>
      <w:r w:rsidR="002340C8">
        <w:rPr>
          <w:rFonts w:asciiTheme="majorHAnsi" w:hAnsiTheme="majorHAnsi"/>
          <w:sz w:val="22"/>
          <w:szCs w:val="22"/>
        </w:rPr>
        <w:t xml:space="preserve"> </w:t>
      </w:r>
      <w:r w:rsidRPr="00201C80">
        <w:rPr>
          <w:rFonts w:asciiTheme="majorHAnsi" w:hAnsiTheme="majorHAnsi"/>
          <w:sz w:val="22"/>
          <w:szCs w:val="22"/>
        </w:rPr>
        <w:t>run more smoothly</w:t>
      </w:r>
      <w:r w:rsidR="002340C8">
        <w:rPr>
          <w:rFonts w:asciiTheme="majorHAnsi" w:hAnsiTheme="majorHAnsi"/>
          <w:sz w:val="22"/>
          <w:szCs w:val="22"/>
        </w:rPr>
        <w:tab/>
      </w:r>
      <w:r w:rsidR="002340C8">
        <w:rPr>
          <w:rFonts w:asciiTheme="majorHAnsi" w:hAnsiTheme="majorHAnsi"/>
          <w:sz w:val="22"/>
          <w:szCs w:val="22"/>
        </w:rPr>
        <w:tab/>
        <w:t xml:space="preserve">(b) </w:t>
      </w:r>
      <w:r w:rsidRPr="002340C8">
        <w:rPr>
          <w:rFonts w:asciiTheme="majorHAnsi" w:hAnsiTheme="majorHAnsi"/>
          <w:sz w:val="22"/>
          <w:szCs w:val="22"/>
        </w:rPr>
        <w:t>run with noise and vibrations</w:t>
      </w:r>
    </w:p>
    <w:p w:rsidR="00201C80" w:rsidRPr="00201C80" w:rsidRDefault="002340C8" w:rsidP="002340C8">
      <w:pPr>
        <w:ind w:left="900"/>
        <w:jc w:val="both"/>
        <w:rPr>
          <w:rFonts w:asciiTheme="majorHAnsi" w:hAnsiTheme="majorHAnsi"/>
          <w:sz w:val="22"/>
          <w:szCs w:val="22"/>
        </w:rPr>
      </w:pPr>
      <w:r>
        <w:rPr>
          <w:rFonts w:asciiTheme="majorHAnsi" w:hAnsiTheme="majorHAnsi"/>
          <w:sz w:val="22"/>
          <w:szCs w:val="22"/>
        </w:rPr>
        <w:t xml:space="preserve">(c) </w:t>
      </w:r>
      <w:r w:rsidR="00201C80" w:rsidRPr="00201C80">
        <w:rPr>
          <w:rFonts w:asciiTheme="majorHAnsi" w:hAnsiTheme="majorHAnsi"/>
          <w:sz w:val="22"/>
          <w:szCs w:val="22"/>
        </w:rPr>
        <w:t>consume less power</w:t>
      </w:r>
      <w:r>
        <w:rPr>
          <w:rFonts w:asciiTheme="majorHAnsi" w:hAnsiTheme="majorHAnsi"/>
          <w:sz w:val="22"/>
          <w:szCs w:val="22"/>
        </w:rPr>
        <w:tab/>
      </w:r>
      <w:r>
        <w:rPr>
          <w:rFonts w:asciiTheme="majorHAnsi" w:hAnsiTheme="majorHAnsi"/>
          <w:sz w:val="22"/>
          <w:szCs w:val="22"/>
        </w:rPr>
        <w:tab/>
        <w:t xml:space="preserve">(d) </w:t>
      </w:r>
      <w:r w:rsidR="00201C80" w:rsidRPr="00201C80">
        <w:rPr>
          <w:rFonts w:asciiTheme="majorHAnsi" w:hAnsiTheme="majorHAnsi"/>
          <w:sz w:val="22"/>
          <w:szCs w:val="22"/>
        </w:rPr>
        <w:t>run exactly alike</w:t>
      </w:r>
      <w:r w:rsidR="007A66C1">
        <w:rPr>
          <w:rFonts w:asciiTheme="majorHAnsi" w:hAnsiTheme="majorHAnsi"/>
          <w:sz w:val="22"/>
          <w:szCs w:val="22"/>
        </w:rPr>
        <w:t>.</w:t>
      </w:r>
    </w:p>
    <w:p w:rsidR="00201C80" w:rsidRPr="00D25626" w:rsidRDefault="00201C80" w:rsidP="00201C80">
      <w:pPr>
        <w:autoSpaceDE w:val="0"/>
        <w:autoSpaceDN w:val="0"/>
        <w:adjustRightInd w:val="0"/>
        <w:jc w:val="both"/>
        <w:rPr>
          <w:rFonts w:asciiTheme="majorHAnsi" w:hAnsiTheme="majorHAnsi"/>
          <w:sz w:val="6"/>
          <w:szCs w:val="10"/>
        </w:rPr>
      </w:pPr>
    </w:p>
    <w:p w:rsidR="00201C80" w:rsidRPr="00201C80" w:rsidRDefault="007A66C1" w:rsidP="007A66C1">
      <w:pPr>
        <w:tabs>
          <w:tab w:val="left" w:pos="360"/>
        </w:tabs>
        <w:autoSpaceDE w:val="0"/>
        <w:autoSpaceDN w:val="0"/>
        <w:adjustRightInd w:val="0"/>
        <w:ind w:left="900" w:hanging="900"/>
        <w:jc w:val="both"/>
        <w:rPr>
          <w:rFonts w:asciiTheme="majorHAnsi" w:hAnsiTheme="majorHAnsi"/>
          <w:sz w:val="22"/>
          <w:szCs w:val="22"/>
        </w:rPr>
      </w:pPr>
      <w:r>
        <w:rPr>
          <w:rFonts w:asciiTheme="majorHAnsi" w:hAnsiTheme="majorHAnsi"/>
          <w:sz w:val="22"/>
          <w:szCs w:val="22"/>
        </w:rPr>
        <w:tab/>
      </w:r>
      <w:r w:rsidR="00201C80" w:rsidRPr="00201C80">
        <w:rPr>
          <w:rFonts w:asciiTheme="majorHAnsi" w:hAnsiTheme="majorHAnsi"/>
          <w:sz w:val="22"/>
          <w:szCs w:val="22"/>
        </w:rPr>
        <w:t>(v)</w:t>
      </w:r>
      <w:r w:rsidR="00201C80" w:rsidRPr="00201C80">
        <w:rPr>
          <w:rFonts w:asciiTheme="majorHAnsi" w:hAnsiTheme="majorHAnsi"/>
          <w:sz w:val="22"/>
          <w:szCs w:val="22"/>
        </w:rPr>
        <w:tab/>
      </w:r>
      <w:r w:rsidR="00201C80" w:rsidRPr="00D25626">
        <w:rPr>
          <w:rFonts w:asciiTheme="majorHAnsi" w:hAnsiTheme="majorHAnsi"/>
          <w:spacing w:val="-16"/>
          <w:sz w:val="22"/>
          <w:szCs w:val="22"/>
        </w:rPr>
        <w:t>For high pressure oil and gas cylinders, the thickness of the cylinder is determined by</w:t>
      </w:r>
    </w:p>
    <w:p w:rsidR="00201C80" w:rsidRPr="00201C80" w:rsidRDefault="00201C80" w:rsidP="007A66C1">
      <w:pPr>
        <w:autoSpaceDE w:val="0"/>
        <w:autoSpaceDN w:val="0"/>
        <w:adjustRightInd w:val="0"/>
        <w:ind w:left="900"/>
        <w:jc w:val="both"/>
        <w:rPr>
          <w:rFonts w:asciiTheme="majorHAnsi" w:hAnsiTheme="majorHAnsi"/>
          <w:sz w:val="22"/>
          <w:szCs w:val="22"/>
        </w:rPr>
      </w:pPr>
      <w:r w:rsidRPr="00201C80">
        <w:rPr>
          <w:rFonts w:asciiTheme="majorHAnsi" w:hAnsiTheme="majorHAnsi"/>
          <w:sz w:val="22"/>
          <w:szCs w:val="22"/>
        </w:rPr>
        <w:t xml:space="preserve">(a) Lame’s equation </w:t>
      </w:r>
      <w:r w:rsidR="007A66C1">
        <w:rPr>
          <w:rFonts w:asciiTheme="majorHAnsi" w:hAnsiTheme="majorHAnsi"/>
          <w:sz w:val="22"/>
          <w:szCs w:val="22"/>
        </w:rPr>
        <w:tab/>
      </w:r>
      <w:r w:rsidR="007A66C1">
        <w:rPr>
          <w:rFonts w:asciiTheme="majorHAnsi" w:hAnsiTheme="majorHAnsi"/>
          <w:sz w:val="22"/>
          <w:szCs w:val="22"/>
        </w:rPr>
        <w:tab/>
      </w:r>
      <w:r w:rsidR="007A66C1">
        <w:rPr>
          <w:rFonts w:asciiTheme="majorHAnsi" w:hAnsiTheme="majorHAnsi"/>
          <w:sz w:val="22"/>
          <w:szCs w:val="22"/>
        </w:rPr>
        <w:tab/>
      </w:r>
      <w:r w:rsidR="007A66C1">
        <w:rPr>
          <w:rFonts w:asciiTheme="majorHAnsi" w:hAnsiTheme="majorHAnsi"/>
          <w:sz w:val="22"/>
          <w:szCs w:val="22"/>
        </w:rPr>
        <w:tab/>
      </w:r>
      <w:r w:rsidRPr="00201C80">
        <w:rPr>
          <w:rFonts w:asciiTheme="majorHAnsi" w:hAnsiTheme="majorHAnsi"/>
          <w:sz w:val="22"/>
          <w:szCs w:val="22"/>
        </w:rPr>
        <w:t xml:space="preserve">(b) Clavarino’s equation </w:t>
      </w:r>
    </w:p>
    <w:p w:rsidR="00201C80" w:rsidRPr="00201C80" w:rsidRDefault="00201C80" w:rsidP="007A66C1">
      <w:pPr>
        <w:ind w:left="900"/>
        <w:jc w:val="both"/>
        <w:rPr>
          <w:rFonts w:asciiTheme="majorHAnsi" w:hAnsiTheme="majorHAnsi"/>
          <w:sz w:val="22"/>
          <w:szCs w:val="22"/>
        </w:rPr>
      </w:pPr>
      <w:r w:rsidRPr="00201C80">
        <w:rPr>
          <w:rFonts w:asciiTheme="majorHAnsi" w:hAnsiTheme="majorHAnsi"/>
          <w:sz w:val="22"/>
          <w:szCs w:val="22"/>
        </w:rPr>
        <w:t xml:space="preserve">(c) Barlow’s equation </w:t>
      </w:r>
      <w:r w:rsidR="007A66C1">
        <w:rPr>
          <w:rFonts w:asciiTheme="majorHAnsi" w:hAnsiTheme="majorHAnsi"/>
          <w:sz w:val="22"/>
          <w:szCs w:val="22"/>
        </w:rPr>
        <w:tab/>
      </w:r>
      <w:r w:rsidR="007A66C1">
        <w:rPr>
          <w:rFonts w:asciiTheme="majorHAnsi" w:hAnsiTheme="majorHAnsi"/>
          <w:sz w:val="22"/>
          <w:szCs w:val="22"/>
        </w:rPr>
        <w:tab/>
      </w:r>
      <w:r w:rsidR="007A66C1">
        <w:rPr>
          <w:rFonts w:asciiTheme="majorHAnsi" w:hAnsiTheme="majorHAnsi"/>
          <w:sz w:val="22"/>
          <w:szCs w:val="22"/>
        </w:rPr>
        <w:tab/>
      </w:r>
      <w:r w:rsidRPr="00201C80">
        <w:rPr>
          <w:rFonts w:asciiTheme="majorHAnsi" w:hAnsiTheme="majorHAnsi"/>
          <w:sz w:val="22"/>
          <w:szCs w:val="22"/>
        </w:rPr>
        <w:t>(d) Birnie’s equation</w:t>
      </w:r>
      <w:r w:rsidR="007A66C1">
        <w:rPr>
          <w:rFonts w:asciiTheme="majorHAnsi" w:hAnsiTheme="majorHAnsi"/>
          <w:sz w:val="22"/>
          <w:szCs w:val="22"/>
        </w:rPr>
        <w:t>.</w:t>
      </w:r>
    </w:p>
    <w:p w:rsidR="00201C80" w:rsidRPr="00D25626" w:rsidRDefault="00201C80" w:rsidP="00201C80">
      <w:pPr>
        <w:autoSpaceDE w:val="0"/>
        <w:autoSpaceDN w:val="0"/>
        <w:adjustRightInd w:val="0"/>
        <w:jc w:val="both"/>
        <w:rPr>
          <w:rFonts w:asciiTheme="majorHAnsi" w:hAnsiTheme="majorHAnsi"/>
          <w:sz w:val="6"/>
          <w:szCs w:val="10"/>
        </w:rPr>
      </w:pPr>
    </w:p>
    <w:p w:rsidR="00201C80" w:rsidRPr="00201C80" w:rsidRDefault="007A66C1" w:rsidP="007A66C1">
      <w:pPr>
        <w:tabs>
          <w:tab w:val="left" w:pos="360"/>
        </w:tabs>
        <w:autoSpaceDE w:val="0"/>
        <w:autoSpaceDN w:val="0"/>
        <w:adjustRightInd w:val="0"/>
        <w:ind w:left="900" w:hanging="900"/>
        <w:jc w:val="both"/>
        <w:rPr>
          <w:rFonts w:asciiTheme="majorHAnsi" w:hAnsiTheme="majorHAnsi"/>
          <w:sz w:val="22"/>
          <w:szCs w:val="22"/>
        </w:rPr>
      </w:pPr>
      <w:r>
        <w:rPr>
          <w:rFonts w:asciiTheme="majorHAnsi" w:hAnsiTheme="majorHAnsi"/>
          <w:sz w:val="22"/>
          <w:szCs w:val="22"/>
        </w:rPr>
        <w:tab/>
      </w:r>
      <w:r w:rsidR="00201C80" w:rsidRPr="00201C80">
        <w:rPr>
          <w:rFonts w:asciiTheme="majorHAnsi" w:hAnsiTheme="majorHAnsi"/>
          <w:sz w:val="22"/>
          <w:szCs w:val="22"/>
        </w:rPr>
        <w:t>(vi)</w:t>
      </w:r>
      <w:r w:rsidR="00201C80" w:rsidRPr="00201C80">
        <w:rPr>
          <w:rFonts w:asciiTheme="majorHAnsi" w:hAnsiTheme="majorHAnsi"/>
          <w:sz w:val="22"/>
          <w:szCs w:val="22"/>
        </w:rPr>
        <w:tab/>
        <w:t>For a band brake, the width of the band for a drum diameter greater than 1 m, should not exceed.</w:t>
      </w:r>
    </w:p>
    <w:p w:rsidR="00201C80" w:rsidRPr="00201C80" w:rsidRDefault="00201C80" w:rsidP="007A66C1">
      <w:pPr>
        <w:ind w:left="900"/>
        <w:jc w:val="both"/>
        <w:rPr>
          <w:rFonts w:asciiTheme="majorHAnsi" w:hAnsiTheme="majorHAnsi"/>
          <w:sz w:val="22"/>
          <w:szCs w:val="22"/>
        </w:rPr>
      </w:pPr>
      <w:r w:rsidRPr="00201C80">
        <w:rPr>
          <w:rFonts w:asciiTheme="majorHAnsi" w:hAnsiTheme="majorHAnsi"/>
          <w:sz w:val="22"/>
          <w:szCs w:val="22"/>
        </w:rPr>
        <w:t>(a) 150</w:t>
      </w:r>
      <w:r w:rsidR="00474D75">
        <w:rPr>
          <w:rFonts w:asciiTheme="majorHAnsi" w:hAnsiTheme="majorHAnsi"/>
          <w:sz w:val="22"/>
          <w:szCs w:val="22"/>
        </w:rPr>
        <w:t xml:space="preserve"> </w:t>
      </w:r>
      <w:r w:rsidRPr="00201C80">
        <w:rPr>
          <w:rFonts w:asciiTheme="majorHAnsi" w:hAnsiTheme="majorHAnsi"/>
          <w:sz w:val="22"/>
          <w:szCs w:val="22"/>
        </w:rPr>
        <w:t xml:space="preserve">mm </w:t>
      </w:r>
      <w:r w:rsidR="00474D75">
        <w:rPr>
          <w:rFonts w:asciiTheme="majorHAnsi" w:hAnsiTheme="majorHAnsi"/>
          <w:sz w:val="22"/>
          <w:szCs w:val="22"/>
        </w:rPr>
        <w:tab/>
        <w:t xml:space="preserve">           </w:t>
      </w:r>
      <w:r w:rsidRPr="00201C80">
        <w:rPr>
          <w:rFonts w:asciiTheme="majorHAnsi" w:hAnsiTheme="majorHAnsi"/>
          <w:sz w:val="22"/>
          <w:szCs w:val="22"/>
        </w:rPr>
        <w:t xml:space="preserve">(b) 200 mm </w:t>
      </w:r>
      <w:r w:rsidR="00474D75">
        <w:rPr>
          <w:rFonts w:asciiTheme="majorHAnsi" w:hAnsiTheme="majorHAnsi"/>
          <w:sz w:val="22"/>
          <w:szCs w:val="22"/>
        </w:rPr>
        <w:tab/>
        <w:t xml:space="preserve">     </w:t>
      </w:r>
      <w:r w:rsidRPr="00201C80">
        <w:rPr>
          <w:rFonts w:asciiTheme="majorHAnsi" w:hAnsiTheme="majorHAnsi"/>
          <w:sz w:val="22"/>
          <w:szCs w:val="22"/>
        </w:rPr>
        <w:t xml:space="preserve">(c) 250 mm </w:t>
      </w:r>
      <w:r w:rsidR="007A66C1">
        <w:rPr>
          <w:rFonts w:asciiTheme="majorHAnsi" w:hAnsiTheme="majorHAnsi"/>
          <w:sz w:val="22"/>
          <w:szCs w:val="22"/>
        </w:rPr>
        <w:tab/>
      </w:r>
      <w:r w:rsidR="00474D75">
        <w:rPr>
          <w:rFonts w:asciiTheme="majorHAnsi" w:hAnsiTheme="majorHAnsi"/>
          <w:sz w:val="22"/>
          <w:szCs w:val="22"/>
        </w:rPr>
        <w:t xml:space="preserve">             </w:t>
      </w:r>
      <w:r w:rsidRPr="00201C80">
        <w:rPr>
          <w:rFonts w:asciiTheme="majorHAnsi" w:hAnsiTheme="majorHAnsi"/>
          <w:sz w:val="22"/>
          <w:szCs w:val="22"/>
        </w:rPr>
        <w:t>(d) 300</w:t>
      </w:r>
      <w:r w:rsidR="00474D75">
        <w:rPr>
          <w:rFonts w:asciiTheme="majorHAnsi" w:hAnsiTheme="majorHAnsi"/>
          <w:sz w:val="22"/>
          <w:szCs w:val="22"/>
        </w:rPr>
        <w:t xml:space="preserve"> </w:t>
      </w:r>
      <w:r w:rsidRPr="00201C80">
        <w:rPr>
          <w:rFonts w:asciiTheme="majorHAnsi" w:hAnsiTheme="majorHAnsi"/>
          <w:sz w:val="22"/>
          <w:szCs w:val="22"/>
        </w:rPr>
        <w:t>mm</w:t>
      </w:r>
      <w:r w:rsidR="007A66C1">
        <w:rPr>
          <w:rFonts w:asciiTheme="majorHAnsi" w:hAnsiTheme="majorHAnsi"/>
          <w:sz w:val="22"/>
          <w:szCs w:val="22"/>
        </w:rPr>
        <w:t>.</w:t>
      </w:r>
    </w:p>
    <w:p w:rsidR="00474D75" w:rsidRPr="00D25626" w:rsidRDefault="00474D75" w:rsidP="005611EA">
      <w:pPr>
        <w:tabs>
          <w:tab w:val="left" w:pos="360"/>
        </w:tabs>
        <w:autoSpaceDE w:val="0"/>
        <w:autoSpaceDN w:val="0"/>
        <w:adjustRightInd w:val="0"/>
        <w:ind w:left="900" w:hanging="900"/>
        <w:jc w:val="both"/>
        <w:rPr>
          <w:rFonts w:asciiTheme="majorHAnsi" w:hAnsiTheme="majorHAnsi"/>
          <w:sz w:val="6"/>
          <w:szCs w:val="10"/>
        </w:rPr>
      </w:pPr>
    </w:p>
    <w:p w:rsidR="00201C80" w:rsidRPr="00201C80" w:rsidRDefault="005611EA" w:rsidP="005611EA">
      <w:pPr>
        <w:tabs>
          <w:tab w:val="left" w:pos="360"/>
        </w:tabs>
        <w:autoSpaceDE w:val="0"/>
        <w:autoSpaceDN w:val="0"/>
        <w:adjustRightInd w:val="0"/>
        <w:ind w:left="900" w:hanging="900"/>
        <w:jc w:val="both"/>
        <w:rPr>
          <w:rFonts w:asciiTheme="majorHAnsi" w:hAnsiTheme="majorHAnsi"/>
          <w:sz w:val="22"/>
          <w:szCs w:val="22"/>
        </w:rPr>
      </w:pPr>
      <w:r>
        <w:rPr>
          <w:rFonts w:asciiTheme="majorHAnsi" w:hAnsiTheme="majorHAnsi"/>
          <w:sz w:val="22"/>
          <w:szCs w:val="22"/>
        </w:rPr>
        <w:tab/>
      </w:r>
      <w:r w:rsidR="00201C80" w:rsidRPr="00201C80">
        <w:rPr>
          <w:rFonts w:asciiTheme="majorHAnsi" w:hAnsiTheme="majorHAnsi"/>
          <w:sz w:val="22"/>
          <w:szCs w:val="22"/>
        </w:rPr>
        <w:t>(vii)</w:t>
      </w:r>
      <w:r w:rsidR="00201C80" w:rsidRPr="00201C80">
        <w:rPr>
          <w:rFonts w:asciiTheme="majorHAnsi" w:hAnsiTheme="majorHAnsi"/>
          <w:sz w:val="22"/>
          <w:szCs w:val="22"/>
        </w:rPr>
        <w:tab/>
        <w:t xml:space="preserve">Rolling contact bearings as compared to sliding contact bearings </w:t>
      </w:r>
    </w:p>
    <w:p w:rsidR="005611EA" w:rsidRDefault="005611EA" w:rsidP="005611EA">
      <w:pPr>
        <w:autoSpaceDE w:val="0"/>
        <w:autoSpaceDN w:val="0"/>
        <w:adjustRightInd w:val="0"/>
        <w:ind w:left="1260" w:hanging="360"/>
        <w:jc w:val="both"/>
        <w:rPr>
          <w:rFonts w:asciiTheme="majorHAnsi" w:hAnsiTheme="majorHAnsi"/>
          <w:sz w:val="22"/>
          <w:szCs w:val="22"/>
        </w:rPr>
      </w:pPr>
      <w:r>
        <w:rPr>
          <w:rFonts w:asciiTheme="majorHAnsi" w:hAnsiTheme="majorHAnsi"/>
          <w:sz w:val="22"/>
          <w:szCs w:val="22"/>
        </w:rPr>
        <w:t>(a)</w:t>
      </w:r>
      <w:r>
        <w:rPr>
          <w:rFonts w:asciiTheme="majorHAnsi" w:hAnsiTheme="majorHAnsi"/>
          <w:sz w:val="22"/>
          <w:szCs w:val="22"/>
        </w:rPr>
        <w:tab/>
        <w:t>have lower starting torque</w:t>
      </w:r>
    </w:p>
    <w:p w:rsidR="005611EA" w:rsidRDefault="00201C80" w:rsidP="005611EA">
      <w:pPr>
        <w:autoSpaceDE w:val="0"/>
        <w:autoSpaceDN w:val="0"/>
        <w:adjustRightInd w:val="0"/>
        <w:ind w:left="1260" w:hanging="360"/>
        <w:jc w:val="both"/>
        <w:rPr>
          <w:rFonts w:asciiTheme="majorHAnsi" w:hAnsiTheme="majorHAnsi"/>
          <w:sz w:val="22"/>
          <w:szCs w:val="22"/>
        </w:rPr>
      </w:pPr>
      <w:r w:rsidRPr="00201C80">
        <w:rPr>
          <w:rFonts w:asciiTheme="majorHAnsi" w:hAnsiTheme="majorHAnsi"/>
          <w:sz w:val="22"/>
          <w:szCs w:val="22"/>
        </w:rPr>
        <w:t>(b)</w:t>
      </w:r>
      <w:r w:rsidR="005611EA">
        <w:rPr>
          <w:rFonts w:asciiTheme="majorHAnsi" w:hAnsiTheme="majorHAnsi"/>
          <w:sz w:val="22"/>
          <w:szCs w:val="22"/>
        </w:rPr>
        <w:tab/>
      </w:r>
      <w:r w:rsidRPr="00201C80">
        <w:rPr>
          <w:rFonts w:asciiTheme="majorHAnsi" w:hAnsiTheme="majorHAnsi"/>
          <w:sz w:val="22"/>
          <w:szCs w:val="22"/>
        </w:rPr>
        <w:t>require considerable axial space</w:t>
      </w:r>
      <w:r w:rsidR="005611EA">
        <w:rPr>
          <w:rFonts w:asciiTheme="majorHAnsi" w:hAnsiTheme="majorHAnsi"/>
          <w:sz w:val="22"/>
          <w:szCs w:val="22"/>
        </w:rPr>
        <w:t xml:space="preserve"> </w:t>
      </w:r>
    </w:p>
    <w:p w:rsidR="005611EA" w:rsidRDefault="005611EA" w:rsidP="005611EA">
      <w:pPr>
        <w:autoSpaceDE w:val="0"/>
        <w:autoSpaceDN w:val="0"/>
        <w:adjustRightInd w:val="0"/>
        <w:ind w:left="1260" w:hanging="360"/>
        <w:jc w:val="both"/>
        <w:rPr>
          <w:rFonts w:asciiTheme="majorHAnsi" w:hAnsiTheme="majorHAnsi"/>
          <w:sz w:val="22"/>
          <w:szCs w:val="22"/>
        </w:rPr>
      </w:pPr>
      <w:r>
        <w:rPr>
          <w:rFonts w:asciiTheme="majorHAnsi" w:hAnsiTheme="majorHAnsi"/>
          <w:sz w:val="22"/>
          <w:szCs w:val="22"/>
        </w:rPr>
        <w:t>(c)</w:t>
      </w:r>
      <w:r>
        <w:rPr>
          <w:rFonts w:asciiTheme="majorHAnsi" w:hAnsiTheme="majorHAnsi"/>
          <w:sz w:val="22"/>
          <w:szCs w:val="22"/>
        </w:rPr>
        <w:tab/>
      </w:r>
      <w:r w:rsidR="00201C80" w:rsidRPr="00201C80">
        <w:rPr>
          <w:rFonts w:asciiTheme="majorHAnsi" w:hAnsiTheme="majorHAnsi"/>
          <w:sz w:val="22"/>
          <w:szCs w:val="22"/>
        </w:rPr>
        <w:t>generate less noise</w:t>
      </w:r>
    </w:p>
    <w:p w:rsidR="00201C80" w:rsidRDefault="005611EA" w:rsidP="005611EA">
      <w:pPr>
        <w:autoSpaceDE w:val="0"/>
        <w:autoSpaceDN w:val="0"/>
        <w:adjustRightInd w:val="0"/>
        <w:ind w:left="1260" w:hanging="360"/>
        <w:jc w:val="both"/>
        <w:rPr>
          <w:rFonts w:asciiTheme="majorHAnsi" w:hAnsiTheme="majorHAnsi"/>
          <w:sz w:val="22"/>
          <w:szCs w:val="22"/>
        </w:rPr>
      </w:pPr>
      <w:r>
        <w:rPr>
          <w:rFonts w:asciiTheme="majorHAnsi" w:hAnsiTheme="majorHAnsi"/>
          <w:sz w:val="22"/>
          <w:szCs w:val="22"/>
        </w:rPr>
        <w:t>(d)</w:t>
      </w:r>
      <w:r>
        <w:rPr>
          <w:rFonts w:asciiTheme="majorHAnsi" w:hAnsiTheme="majorHAnsi"/>
          <w:sz w:val="22"/>
          <w:szCs w:val="22"/>
        </w:rPr>
        <w:tab/>
        <w:t>are more costly.</w:t>
      </w:r>
    </w:p>
    <w:p w:rsidR="00D25626" w:rsidRPr="00D25626" w:rsidRDefault="00D25626" w:rsidP="00D25626">
      <w:pPr>
        <w:autoSpaceDE w:val="0"/>
        <w:autoSpaceDN w:val="0"/>
        <w:adjustRightInd w:val="0"/>
        <w:jc w:val="both"/>
        <w:rPr>
          <w:rFonts w:asciiTheme="majorHAnsi" w:hAnsiTheme="majorHAnsi"/>
          <w:sz w:val="6"/>
          <w:szCs w:val="8"/>
        </w:rPr>
      </w:pPr>
    </w:p>
    <w:p w:rsidR="00201C80" w:rsidRPr="00201C80" w:rsidRDefault="005611EA" w:rsidP="005611EA">
      <w:pPr>
        <w:tabs>
          <w:tab w:val="left" w:pos="360"/>
        </w:tabs>
        <w:autoSpaceDE w:val="0"/>
        <w:autoSpaceDN w:val="0"/>
        <w:adjustRightInd w:val="0"/>
        <w:ind w:left="900" w:hanging="900"/>
        <w:jc w:val="both"/>
        <w:rPr>
          <w:rFonts w:asciiTheme="majorHAnsi" w:hAnsiTheme="majorHAnsi"/>
          <w:sz w:val="22"/>
          <w:szCs w:val="22"/>
        </w:rPr>
      </w:pPr>
      <w:r>
        <w:rPr>
          <w:rFonts w:asciiTheme="majorHAnsi" w:hAnsiTheme="majorHAnsi"/>
          <w:sz w:val="22"/>
          <w:szCs w:val="22"/>
        </w:rPr>
        <w:tab/>
      </w:r>
      <w:r w:rsidR="00201C80" w:rsidRPr="00201C80">
        <w:rPr>
          <w:rFonts w:asciiTheme="majorHAnsi" w:hAnsiTheme="majorHAnsi"/>
          <w:sz w:val="22"/>
          <w:szCs w:val="22"/>
        </w:rPr>
        <w:t>(viii)</w:t>
      </w:r>
      <w:r w:rsidR="00201C80" w:rsidRPr="00201C80">
        <w:rPr>
          <w:rFonts w:asciiTheme="majorHAnsi" w:hAnsiTheme="majorHAnsi"/>
          <w:sz w:val="22"/>
          <w:szCs w:val="22"/>
        </w:rPr>
        <w:tab/>
        <w:t xml:space="preserve">A bearing number XX10 indicates that the bearing is having </w:t>
      </w:r>
    </w:p>
    <w:p w:rsidR="00201C80" w:rsidRPr="00201C80" w:rsidRDefault="005611EA" w:rsidP="005611EA">
      <w:pPr>
        <w:autoSpaceDE w:val="0"/>
        <w:autoSpaceDN w:val="0"/>
        <w:adjustRightInd w:val="0"/>
        <w:ind w:left="900"/>
        <w:jc w:val="both"/>
        <w:rPr>
          <w:rFonts w:asciiTheme="majorHAnsi" w:hAnsiTheme="majorHAnsi"/>
          <w:sz w:val="22"/>
          <w:szCs w:val="22"/>
        </w:rPr>
      </w:pPr>
      <w:r>
        <w:rPr>
          <w:rFonts w:asciiTheme="majorHAnsi" w:hAnsiTheme="majorHAnsi"/>
          <w:sz w:val="22"/>
          <w:szCs w:val="22"/>
        </w:rPr>
        <w:t>(a) bore diameter of 10 mm</w:t>
      </w:r>
      <w:r w:rsidRPr="00201C80">
        <w:rPr>
          <w:rFonts w:asciiTheme="majorHAnsi" w:hAnsiTheme="majorHAnsi"/>
          <w:sz w:val="22"/>
          <w:szCs w:val="22"/>
        </w:rPr>
        <w:t xml:space="preserve">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00201C80" w:rsidRPr="00201C80">
        <w:rPr>
          <w:rFonts w:asciiTheme="majorHAnsi" w:hAnsiTheme="majorHAnsi"/>
          <w:sz w:val="22"/>
          <w:szCs w:val="22"/>
        </w:rPr>
        <w:t xml:space="preserve">(b) </w:t>
      </w:r>
      <w:r w:rsidR="00201C80" w:rsidRPr="005611EA">
        <w:rPr>
          <w:rFonts w:asciiTheme="majorHAnsi" w:hAnsiTheme="majorHAnsi"/>
          <w:spacing w:val="-8"/>
          <w:sz w:val="22"/>
          <w:szCs w:val="22"/>
        </w:rPr>
        <w:t>bore diameter of 100mm</w:t>
      </w:r>
    </w:p>
    <w:p w:rsidR="00201C80" w:rsidRPr="00201C80" w:rsidRDefault="005611EA" w:rsidP="005611EA">
      <w:pPr>
        <w:ind w:left="900"/>
        <w:jc w:val="both"/>
        <w:rPr>
          <w:rFonts w:asciiTheme="majorHAnsi" w:hAnsiTheme="majorHAnsi"/>
          <w:sz w:val="22"/>
          <w:szCs w:val="22"/>
        </w:rPr>
      </w:pPr>
      <w:r>
        <w:rPr>
          <w:rFonts w:asciiTheme="majorHAnsi" w:hAnsiTheme="majorHAnsi"/>
          <w:sz w:val="22"/>
          <w:szCs w:val="22"/>
        </w:rPr>
        <w:t>(c) bore diameter of 50 mm</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 xml:space="preserve">(d) </w:t>
      </w:r>
      <w:r w:rsidRPr="005611EA">
        <w:rPr>
          <w:rFonts w:asciiTheme="majorHAnsi" w:hAnsiTheme="majorHAnsi"/>
          <w:spacing w:val="-12"/>
          <w:sz w:val="22"/>
          <w:szCs w:val="22"/>
        </w:rPr>
        <w:t>outer diameter of 100mm</w:t>
      </w:r>
    </w:p>
    <w:p w:rsidR="00201C80" w:rsidRPr="00201C80" w:rsidRDefault="009B3536" w:rsidP="009B3536">
      <w:pPr>
        <w:tabs>
          <w:tab w:val="left" w:pos="360"/>
        </w:tabs>
        <w:autoSpaceDE w:val="0"/>
        <w:autoSpaceDN w:val="0"/>
        <w:adjustRightInd w:val="0"/>
        <w:ind w:left="900" w:hanging="900"/>
        <w:jc w:val="both"/>
        <w:rPr>
          <w:rFonts w:asciiTheme="majorHAnsi" w:hAnsiTheme="majorHAnsi"/>
          <w:sz w:val="22"/>
          <w:szCs w:val="22"/>
        </w:rPr>
      </w:pPr>
      <w:r>
        <w:rPr>
          <w:rFonts w:asciiTheme="majorHAnsi" w:hAnsiTheme="majorHAnsi"/>
          <w:sz w:val="22"/>
          <w:szCs w:val="22"/>
        </w:rPr>
        <w:lastRenderedPageBreak/>
        <w:tab/>
      </w:r>
      <w:r w:rsidR="00201C80" w:rsidRPr="00201C80">
        <w:rPr>
          <w:rFonts w:asciiTheme="majorHAnsi" w:hAnsiTheme="majorHAnsi"/>
          <w:sz w:val="22"/>
          <w:szCs w:val="22"/>
        </w:rPr>
        <w:t>(ix)</w:t>
      </w:r>
      <w:r w:rsidR="00201C80" w:rsidRPr="00201C80">
        <w:rPr>
          <w:rFonts w:asciiTheme="majorHAnsi" w:hAnsiTheme="majorHAnsi"/>
          <w:sz w:val="22"/>
          <w:szCs w:val="22"/>
        </w:rPr>
        <w:tab/>
        <w:t xml:space="preserve">The balls of rolling contact bearings are made of </w:t>
      </w:r>
    </w:p>
    <w:p w:rsidR="00201C80" w:rsidRPr="00201C80" w:rsidRDefault="00201C80" w:rsidP="009B3536">
      <w:pPr>
        <w:autoSpaceDE w:val="0"/>
        <w:autoSpaceDN w:val="0"/>
        <w:adjustRightInd w:val="0"/>
        <w:ind w:left="900"/>
        <w:jc w:val="both"/>
        <w:rPr>
          <w:rFonts w:asciiTheme="majorHAnsi" w:hAnsiTheme="majorHAnsi"/>
          <w:sz w:val="22"/>
          <w:szCs w:val="22"/>
        </w:rPr>
      </w:pPr>
      <w:r w:rsidRPr="00201C80">
        <w:rPr>
          <w:rFonts w:asciiTheme="majorHAnsi" w:hAnsiTheme="majorHAnsi"/>
          <w:sz w:val="22"/>
          <w:szCs w:val="22"/>
        </w:rPr>
        <w:t>(a) case hardened stee</w:t>
      </w:r>
      <w:r w:rsidR="009B3536">
        <w:rPr>
          <w:rFonts w:asciiTheme="majorHAnsi" w:hAnsiTheme="majorHAnsi"/>
          <w:sz w:val="22"/>
          <w:szCs w:val="22"/>
        </w:rPr>
        <w:t xml:space="preserve">l </w:t>
      </w:r>
      <w:r w:rsidR="009B3536">
        <w:rPr>
          <w:rFonts w:asciiTheme="majorHAnsi" w:hAnsiTheme="majorHAnsi"/>
          <w:sz w:val="22"/>
          <w:szCs w:val="22"/>
        </w:rPr>
        <w:tab/>
      </w:r>
      <w:r w:rsidR="009B3536">
        <w:rPr>
          <w:rFonts w:asciiTheme="majorHAnsi" w:hAnsiTheme="majorHAnsi"/>
          <w:sz w:val="22"/>
          <w:szCs w:val="22"/>
        </w:rPr>
        <w:tab/>
      </w:r>
      <w:r w:rsidR="009B3536">
        <w:rPr>
          <w:rFonts w:asciiTheme="majorHAnsi" w:hAnsiTheme="majorHAnsi"/>
          <w:sz w:val="22"/>
          <w:szCs w:val="22"/>
        </w:rPr>
        <w:tab/>
      </w:r>
      <w:r w:rsidRPr="00201C80">
        <w:rPr>
          <w:rFonts w:asciiTheme="majorHAnsi" w:hAnsiTheme="majorHAnsi"/>
          <w:sz w:val="22"/>
          <w:szCs w:val="22"/>
        </w:rPr>
        <w:t>(b) plain carbon steel</w:t>
      </w:r>
    </w:p>
    <w:p w:rsidR="00201C80" w:rsidRPr="00201C80" w:rsidRDefault="00201C80" w:rsidP="009B3536">
      <w:pPr>
        <w:ind w:left="900"/>
        <w:jc w:val="both"/>
        <w:rPr>
          <w:rFonts w:asciiTheme="majorHAnsi" w:hAnsiTheme="majorHAnsi"/>
          <w:sz w:val="22"/>
          <w:szCs w:val="22"/>
        </w:rPr>
      </w:pPr>
      <w:r w:rsidRPr="00201C80">
        <w:rPr>
          <w:rFonts w:asciiTheme="majorHAnsi" w:hAnsiTheme="majorHAnsi"/>
          <w:sz w:val="22"/>
          <w:szCs w:val="22"/>
        </w:rPr>
        <w:t>(c) high carbon chromium steel</w:t>
      </w:r>
      <w:r w:rsidR="009B3536">
        <w:rPr>
          <w:rFonts w:asciiTheme="majorHAnsi" w:hAnsiTheme="majorHAnsi"/>
          <w:sz w:val="22"/>
          <w:szCs w:val="22"/>
        </w:rPr>
        <w:t xml:space="preserve"> </w:t>
      </w:r>
      <w:r w:rsidR="009B3536">
        <w:rPr>
          <w:rFonts w:asciiTheme="majorHAnsi" w:hAnsiTheme="majorHAnsi"/>
          <w:sz w:val="22"/>
          <w:szCs w:val="22"/>
        </w:rPr>
        <w:tab/>
      </w:r>
      <w:r w:rsidR="009B3536">
        <w:rPr>
          <w:rFonts w:asciiTheme="majorHAnsi" w:hAnsiTheme="majorHAnsi"/>
          <w:sz w:val="22"/>
          <w:szCs w:val="22"/>
        </w:rPr>
        <w:tab/>
        <w:t>(d) free cutting steel.</w:t>
      </w:r>
    </w:p>
    <w:p w:rsidR="00201C80" w:rsidRPr="00D25626" w:rsidRDefault="00201C80" w:rsidP="00201C80">
      <w:pPr>
        <w:autoSpaceDE w:val="0"/>
        <w:autoSpaceDN w:val="0"/>
        <w:adjustRightInd w:val="0"/>
        <w:jc w:val="both"/>
        <w:rPr>
          <w:rFonts w:asciiTheme="majorHAnsi" w:hAnsiTheme="majorHAnsi"/>
          <w:sz w:val="6"/>
          <w:szCs w:val="10"/>
        </w:rPr>
      </w:pPr>
    </w:p>
    <w:p w:rsidR="00201C80" w:rsidRPr="00201C80" w:rsidRDefault="009B3536" w:rsidP="009B3536">
      <w:pPr>
        <w:tabs>
          <w:tab w:val="left" w:pos="360"/>
        </w:tabs>
        <w:autoSpaceDE w:val="0"/>
        <w:autoSpaceDN w:val="0"/>
        <w:adjustRightInd w:val="0"/>
        <w:ind w:left="900" w:hanging="900"/>
        <w:jc w:val="both"/>
        <w:rPr>
          <w:rFonts w:asciiTheme="majorHAnsi" w:hAnsiTheme="majorHAnsi"/>
          <w:sz w:val="22"/>
          <w:szCs w:val="22"/>
        </w:rPr>
      </w:pPr>
      <w:r>
        <w:rPr>
          <w:rFonts w:asciiTheme="majorHAnsi" w:hAnsiTheme="majorHAnsi"/>
          <w:sz w:val="22"/>
          <w:szCs w:val="22"/>
        </w:rPr>
        <w:tab/>
        <w:t>(x)</w:t>
      </w:r>
      <w:r>
        <w:rPr>
          <w:rFonts w:asciiTheme="majorHAnsi" w:hAnsiTheme="majorHAnsi"/>
          <w:sz w:val="22"/>
          <w:szCs w:val="22"/>
        </w:rPr>
        <w:tab/>
      </w:r>
      <w:r w:rsidR="00201C80" w:rsidRPr="00201C80">
        <w:rPr>
          <w:rFonts w:asciiTheme="majorHAnsi" w:hAnsiTheme="majorHAnsi"/>
          <w:sz w:val="22"/>
          <w:szCs w:val="22"/>
        </w:rPr>
        <w:t xml:space="preserve">Sommerfeld number is </w:t>
      </w:r>
    </w:p>
    <w:p w:rsidR="009B3536" w:rsidRDefault="009B3536" w:rsidP="009B3536">
      <w:pPr>
        <w:autoSpaceDE w:val="0"/>
        <w:autoSpaceDN w:val="0"/>
        <w:adjustRightInd w:val="0"/>
        <w:ind w:left="1260" w:hanging="360"/>
        <w:jc w:val="both"/>
        <w:rPr>
          <w:rFonts w:asciiTheme="majorHAnsi" w:hAnsiTheme="majorHAnsi"/>
          <w:sz w:val="22"/>
          <w:szCs w:val="22"/>
        </w:rPr>
      </w:pPr>
      <w:r>
        <w:rPr>
          <w:rFonts w:asciiTheme="majorHAnsi" w:hAnsiTheme="majorHAnsi"/>
          <w:sz w:val="22"/>
          <w:szCs w:val="22"/>
        </w:rPr>
        <w:t>(a)</w:t>
      </w:r>
      <w:r>
        <w:rPr>
          <w:rFonts w:asciiTheme="majorHAnsi" w:hAnsiTheme="majorHAnsi"/>
          <w:sz w:val="22"/>
          <w:szCs w:val="22"/>
        </w:rPr>
        <w:tab/>
      </w:r>
      <w:r w:rsidR="00201C80" w:rsidRPr="00201C80">
        <w:rPr>
          <w:rFonts w:asciiTheme="majorHAnsi" w:hAnsiTheme="majorHAnsi"/>
          <w:sz w:val="22"/>
          <w:szCs w:val="22"/>
        </w:rPr>
        <w:t>similar to</w:t>
      </w:r>
      <w:r>
        <w:rPr>
          <w:rFonts w:asciiTheme="majorHAnsi" w:hAnsiTheme="majorHAnsi"/>
          <w:sz w:val="22"/>
          <w:szCs w:val="22"/>
        </w:rPr>
        <w:t xml:space="preserve"> bearing characteristic number</w:t>
      </w:r>
    </w:p>
    <w:p w:rsidR="00201C80" w:rsidRPr="00201C80" w:rsidRDefault="009B3536" w:rsidP="009B3536">
      <w:pPr>
        <w:autoSpaceDE w:val="0"/>
        <w:autoSpaceDN w:val="0"/>
        <w:adjustRightInd w:val="0"/>
        <w:ind w:left="1260" w:hanging="360"/>
        <w:jc w:val="both"/>
        <w:rPr>
          <w:rFonts w:asciiTheme="majorHAnsi" w:hAnsiTheme="majorHAnsi"/>
          <w:sz w:val="22"/>
          <w:szCs w:val="22"/>
        </w:rPr>
      </w:pPr>
      <w:r>
        <w:rPr>
          <w:rFonts w:asciiTheme="majorHAnsi" w:hAnsiTheme="majorHAnsi"/>
          <w:sz w:val="22"/>
          <w:szCs w:val="22"/>
        </w:rPr>
        <w:t>(b)</w:t>
      </w:r>
      <w:r>
        <w:rPr>
          <w:rFonts w:asciiTheme="majorHAnsi" w:hAnsiTheme="majorHAnsi"/>
          <w:sz w:val="22"/>
          <w:szCs w:val="22"/>
        </w:rPr>
        <w:tab/>
      </w:r>
      <w:r w:rsidR="00201C80" w:rsidRPr="00201C80">
        <w:rPr>
          <w:rFonts w:asciiTheme="majorHAnsi" w:hAnsiTheme="majorHAnsi"/>
          <w:sz w:val="22"/>
          <w:szCs w:val="22"/>
        </w:rPr>
        <w:t xml:space="preserve">similar to Reynold’s number </w:t>
      </w:r>
    </w:p>
    <w:p w:rsidR="00201C80" w:rsidRPr="00201C80" w:rsidRDefault="009B3536" w:rsidP="009B3536">
      <w:pPr>
        <w:autoSpaceDE w:val="0"/>
        <w:autoSpaceDN w:val="0"/>
        <w:adjustRightInd w:val="0"/>
        <w:ind w:left="1260" w:hanging="360"/>
        <w:jc w:val="both"/>
        <w:rPr>
          <w:rFonts w:asciiTheme="majorHAnsi" w:hAnsiTheme="majorHAnsi"/>
          <w:sz w:val="22"/>
          <w:szCs w:val="22"/>
        </w:rPr>
      </w:pPr>
      <w:r>
        <w:rPr>
          <w:rFonts w:asciiTheme="majorHAnsi" w:hAnsiTheme="majorHAnsi"/>
          <w:sz w:val="22"/>
          <w:szCs w:val="22"/>
        </w:rPr>
        <w:t>(c)</w:t>
      </w:r>
      <w:r>
        <w:rPr>
          <w:rFonts w:asciiTheme="majorHAnsi" w:hAnsiTheme="majorHAnsi"/>
          <w:sz w:val="22"/>
          <w:szCs w:val="22"/>
        </w:rPr>
        <w:tab/>
      </w:r>
      <w:r w:rsidR="00201C80" w:rsidRPr="00201C80">
        <w:rPr>
          <w:rFonts w:asciiTheme="majorHAnsi" w:hAnsiTheme="majorHAnsi"/>
          <w:sz w:val="22"/>
          <w:szCs w:val="22"/>
        </w:rPr>
        <w:t xml:space="preserve">dimensionless parameter that contains all the design parameters </w:t>
      </w:r>
    </w:p>
    <w:p w:rsidR="00201C80" w:rsidRPr="00201C80" w:rsidRDefault="009B3536" w:rsidP="009B3536">
      <w:pPr>
        <w:ind w:left="1260" w:hanging="360"/>
        <w:jc w:val="both"/>
        <w:rPr>
          <w:rFonts w:asciiTheme="majorHAnsi" w:hAnsiTheme="majorHAnsi"/>
          <w:sz w:val="22"/>
          <w:szCs w:val="22"/>
        </w:rPr>
      </w:pPr>
      <w:r>
        <w:rPr>
          <w:rFonts w:asciiTheme="majorHAnsi" w:hAnsiTheme="majorHAnsi"/>
          <w:sz w:val="22"/>
          <w:szCs w:val="22"/>
        </w:rPr>
        <w:t>(d)</w:t>
      </w:r>
      <w:r>
        <w:rPr>
          <w:rFonts w:asciiTheme="majorHAnsi" w:hAnsiTheme="majorHAnsi"/>
          <w:sz w:val="22"/>
          <w:szCs w:val="22"/>
        </w:rPr>
        <w:tab/>
      </w:r>
      <w:r w:rsidR="00201C80" w:rsidRPr="00201C80">
        <w:rPr>
          <w:rFonts w:asciiTheme="majorHAnsi" w:hAnsiTheme="majorHAnsi"/>
          <w:sz w:val="22"/>
          <w:szCs w:val="22"/>
        </w:rPr>
        <w:t>used to find out dynamic load carrying capac</w:t>
      </w:r>
      <w:r>
        <w:rPr>
          <w:rFonts w:asciiTheme="majorHAnsi" w:hAnsiTheme="majorHAnsi"/>
          <w:sz w:val="22"/>
          <w:szCs w:val="22"/>
        </w:rPr>
        <w:t>ity of the hydrodynamic bearing.</w:t>
      </w:r>
    </w:p>
    <w:p w:rsidR="00415CBC" w:rsidRPr="00D25626" w:rsidRDefault="00415CBC" w:rsidP="00201C80">
      <w:pPr>
        <w:tabs>
          <w:tab w:val="left" w:pos="360"/>
        </w:tabs>
        <w:ind w:left="900" w:hanging="900"/>
        <w:contextualSpacing/>
        <w:jc w:val="both"/>
        <w:rPr>
          <w:rFonts w:asciiTheme="majorHAnsi" w:hAnsiTheme="majorHAnsi" w:cs="Arial"/>
          <w:sz w:val="14"/>
          <w:szCs w:val="22"/>
        </w:rPr>
      </w:pPr>
    </w:p>
    <w:p w:rsidR="00867A65" w:rsidRDefault="00867A65" w:rsidP="00867A65">
      <w:pPr>
        <w:jc w:val="center"/>
      </w:pPr>
      <w:r w:rsidRPr="00C54E41">
        <w:rPr>
          <w:rFonts w:ascii="Cambria" w:hAnsi="Cambria"/>
          <w:b/>
          <w:sz w:val="22"/>
          <w:szCs w:val="22"/>
        </w:rPr>
        <w:t xml:space="preserve">Group – </w:t>
      </w:r>
      <w:r>
        <w:rPr>
          <w:rFonts w:ascii="Cambria" w:hAnsi="Cambria"/>
          <w:b/>
          <w:sz w:val="22"/>
          <w:szCs w:val="22"/>
        </w:rPr>
        <w:t>B</w:t>
      </w:r>
    </w:p>
    <w:p w:rsidR="00813863" w:rsidRPr="00D25626" w:rsidRDefault="00813863" w:rsidP="00850C49">
      <w:pPr>
        <w:jc w:val="both"/>
        <w:rPr>
          <w:rFonts w:asciiTheme="majorHAnsi" w:hAnsiTheme="majorHAnsi"/>
          <w:sz w:val="6"/>
          <w:szCs w:val="10"/>
        </w:rPr>
      </w:pPr>
    </w:p>
    <w:p w:rsidR="00AB3558" w:rsidRDefault="00AB3558" w:rsidP="00AB3558">
      <w:pPr>
        <w:ind w:left="360" w:hanging="360"/>
        <w:jc w:val="both"/>
        <w:rPr>
          <w:rFonts w:asciiTheme="majorHAnsi" w:hAnsiTheme="majorHAnsi"/>
          <w:sz w:val="22"/>
          <w:szCs w:val="22"/>
        </w:rPr>
      </w:pPr>
      <w:r w:rsidRPr="00AB3558">
        <w:rPr>
          <w:rFonts w:asciiTheme="majorHAnsi" w:hAnsiTheme="majorHAnsi"/>
          <w:sz w:val="22"/>
          <w:szCs w:val="22"/>
        </w:rPr>
        <w:t>2</w:t>
      </w:r>
      <w:r>
        <w:rPr>
          <w:rFonts w:asciiTheme="majorHAnsi" w:hAnsiTheme="majorHAnsi"/>
          <w:sz w:val="22"/>
          <w:szCs w:val="22"/>
        </w:rPr>
        <w:t xml:space="preserve">. </w:t>
      </w:r>
      <w:r>
        <w:rPr>
          <w:rFonts w:asciiTheme="majorHAnsi" w:hAnsiTheme="majorHAnsi"/>
          <w:sz w:val="22"/>
          <w:szCs w:val="22"/>
        </w:rPr>
        <w:tab/>
      </w:r>
      <w:r w:rsidRPr="00D639C2">
        <w:rPr>
          <w:rFonts w:asciiTheme="majorHAnsi" w:hAnsiTheme="majorHAnsi"/>
          <w:spacing w:val="-2"/>
          <w:sz w:val="22"/>
          <w:szCs w:val="22"/>
        </w:rPr>
        <w:t>It is required to design a pair of spur gears with 20° full-depth involute teeth consisting of a 20 teeth pinion meshing with a 50 teeth gear. The pinion shaft is connected to a 22.5 KW, 1500 rpm electric motor. The starting torque of the motor can be taken as 150% of the rated torque. The material for the pinion is plain carbon steel Fe410 (S</w:t>
      </w:r>
      <w:r w:rsidRPr="00D639C2">
        <w:rPr>
          <w:rFonts w:asciiTheme="majorHAnsi" w:hAnsiTheme="majorHAnsi"/>
          <w:spacing w:val="-2"/>
          <w:sz w:val="22"/>
          <w:szCs w:val="22"/>
          <w:vertAlign w:val="subscript"/>
        </w:rPr>
        <w:t>ut</w:t>
      </w:r>
      <w:r w:rsidRPr="00D639C2">
        <w:rPr>
          <w:rFonts w:asciiTheme="majorHAnsi" w:hAnsiTheme="majorHAnsi"/>
          <w:spacing w:val="-2"/>
          <w:sz w:val="22"/>
          <w:szCs w:val="22"/>
        </w:rPr>
        <w:t xml:space="preserve"> = 410 N/mm</w:t>
      </w:r>
      <w:r w:rsidRPr="00D639C2">
        <w:rPr>
          <w:rFonts w:asciiTheme="majorHAnsi" w:hAnsiTheme="majorHAnsi"/>
          <w:spacing w:val="-2"/>
          <w:sz w:val="22"/>
          <w:szCs w:val="22"/>
          <w:vertAlign w:val="superscript"/>
        </w:rPr>
        <w:t>2</w:t>
      </w:r>
      <w:r w:rsidRPr="00D639C2">
        <w:rPr>
          <w:rFonts w:asciiTheme="majorHAnsi" w:hAnsiTheme="majorHAnsi"/>
          <w:spacing w:val="-2"/>
          <w:sz w:val="22"/>
          <w:szCs w:val="22"/>
        </w:rPr>
        <w:t>), while the gear is made of Grey Cast Iron FG200 (S</w:t>
      </w:r>
      <w:r w:rsidRPr="00D639C2">
        <w:rPr>
          <w:rFonts w:asciiTheme="majorHAnsi" w:hAnsiTheme="majorHAnsi"/>
          <w:spacing w:val="-2"/>
          <w:sz w:val="22"/>
          <w:szCs w:val="22"/>
          <w:vertAlign w:val="subscript"/>
        </w:rPr>
        <w:t>ut</w:t>
      </w:r>
      <w:r w:rsidRPr="00D639C2">
        <w:rPr>
          <w:rFonts w:asciiTheme="majorHAnsi" w:hAnsiTheme="majorHAnsi"/>
          <w:spacing w:val="-2"/>
          <w:sz w:val="22"/>
          <w:szCs w:val="22"/>
        </w:rPr>
        <w:t xml:space="preserve"> = 200 N/mm</w:t>
      </w:r>
      <w:r w:rsidRPr="00D639C2">
        <w:rPr>
          <w:rFonts w:asciiTheme="majorHAnsi" w:hAnsiTheme="majorHAnsi"/>
          <w:spacing w:val="-2"/>
          <w:sz w:val="22"/>
          <w:szCs w:val="22"/>
          <w:vertAlign w:val="superscript"/>
        </w:rPr>
        <w:t>2</w:t>
      </w:r>
      <w:r w:rsidRPr="00D639C2">
        <w:rPr>
          <w:rFonts w:asciiTheme="majorHAnsi" w:hAnsiTheme="majorHAnsi"/>
          <w:spacing w:val="-2"/>
          <w:sz w:val="22"/>
          <w:szCs w:val="22"/>
        </w:rPr>
        <w:t>). The factor of safety is 1.5.</w:t>
      </w:r>
      <w:r w:rsidRPr="00AB3558">
        <w:rPr>
          <w:rFonts w:asciiTheme="majorHAnsi" w:hAnsiTheme="majorHAnsi"/>
          <w:sz w:val="22"/>
          <w:szCs w:val="22"/>
        </w:rPr>
        <w:t xml:space="preserve"> </w:t>
      </w:r>
    </w:p>
    <w:p w:rsidR="00AB3558" w:rsidRDefault="00AB3558" w:rsidP="00AB3558">
      <w:pPr>
        <w:ind w:left="360" w:hanging="360"/>
        <w:jc w:val="both"/>
        <w:rPr>
          <w:rFonts w:asciiTheme="majorHAnsi" w:hAnsiTheme="majorHAnsi"/>
          <w:sz w:val="22"/>
          <w:szCs w:val="22"/>
        </w:rPr>
      </w:pPr>
      <w:r>
        <w:rPr>
          <w:rFonts w:asciiTheme="majorHAnsi" w:hAnsiTheme="majorHAnsi"/>
          <w:sz w:val="22"/>
          <w:szCs w:val="22"/>
        </w:rPr>
        <w:tab/>
      </w:r>
      <w:r w:rsidRPr="00AB3558">
        <w:rPr>
          <w:rFonts w:asciiTheme="majorHAnsi" w:hAnsiTheme="majorHAnsi"/>
          <w:sz w:val="22"/>
          <w:szCs w:val="22"/>
        </w:rPr>
        <w:t xml:space="preserve">Design the gear </w:t>
      </w:r>
    </w:p>
    <w:p w:rsidR="00AB3558" w:rsidRDefault="00AB3558" w:rsidP="00AB3558">
      <w:pPr>
        <w:tabs>
          <w:tab w:val="left" w:pos="360"/>
        </w:tabs>
        <w:ind w:left="900" w:hanging="900"/>
        <w:jc w:val="both"/>
        <w:rPr>
          <w:rFonts w:asciiTheme="majorHAnsi" w:hAnsiTheme="majorHAnsi"/>
          <w:sz w:val="22"/>
          <w:szCs w:val="22"/>
        </w:rPr>
      </w:pPr>
      <w:r>
        <w:rPr>
          <w:rFonts w:asciiTheme="majorHAnsi" w:hAnsiTheme="majorHAnsi"/>
          <w:sz w:val="22"/>
          <w:szCs w:val="22"/>
        </w:rPr>
        <w:tab/>
      </w:r>
      <w:r w:rsidRPr="00AB3558">
        <w:rPr>
          <w:rFonts w:asciiTheme="majorHAnsi" w:hAnsiTheme="majorHAnsi"/>
          <w:sz w:val="22"/>
          <w:szCs w:val="22"/>
        </w:rPr>
        <w:t xml:space="preserve">(i) </w:t>
      </w:r>
      <w:r>
        <w:rPr>
          <w:rFonts w:asciiTheme="majorHAnsi" w:hAnsiTheme="majorHAnsi"/>
          <w:sz w:val="22"/>
          <w:szCs w:val="22"/>
        </w:rPr>
        <w:tab/>
      </w:r>
      <w:r w:rsidRPr="00AB3558">
        <w:rPr>
          <w:rFonts w:asciiTheme="majorHAnsi" w:hAnsiTheme="majorHAnsi"/>
          <w:sz w:val="22"/>
          <w:szCs w:val="22"/>
        </w:rPr>
        <w:t xml:space="preserve">for strength  based on Lewis equation and using velocity factor to account for the dynamic load. </w:t>
      </w:r>
    </w:p>
    <w:p w:rsidR="00AB3558" w:rsidRDefault="00AB3558" w:rsidP="00AB3558">
      <w:pPr>
        <w:tabs>
          <w:tab w:val="left" w:pos="360"/>
        </w:tabs>
        <w:ind w:left="900" w:hanging="900"/>
        <w:jc w:val="both"/>
        <w:rPr>
          <w:rFonts w:asciiTheme="majorHAnsi" w:hAnsiTheme="majorHAnsi"/>
          <w:sz w:val="22"/>
          <w:szCs w:val="22"/>
        </w:rPr>
      </w:pPr>
      <w:r>
        <w:rPr>
          <w:rFonts w:asciiTheme="majorHAnsi" w:hAnsiTheme="majorHAnsi"/>
          <w:sz w:val="22"/>
          <w:szCs w:val="22"/>
        </w:rPr>
        <w:tab/>
        <w:t>(ii)</w:t>
      </w:r>
      <w:r>
        <w:rPr>
          <w:rFonts w:asciiTheme="majorHAnsi" w:hAnsiTheme="majorHAnsi"/>
          <w:sz w:val="22"/>
          <w:szCs w:val="22"/>
        </w:rPr>
        <w:tab/>
      </w:r>
      <w:r w:rsidRPr="00AB3558">
        <w:rPr>
          <w:rFonts w:asciiTheme="majorHAnsi" w:hAnsiTheme="majorHAnsi"/>
          <w:sz w:val="22"/>
          <w:szCs w:val="22"/>
        </w:rPr>
        <w:t xml:space="preserve">check the design for wear strength considering surface hardness of cast iron pinion to be 250 BHN. </w:t>
      </w:r>
    </w:p>
    <w:p w:rsidR="00AB3558" w:rsidRPr="00AB3558" w:rsidRDefault="00AB3558" w:rsidP="00AB3558">
      <w:pPr>
        <w:ind w:left="360" w:hanging="360"/>
        <w:jc w:val="both"/>
        <w:rPr>
          <w:rFonts w:asciiTheme="majorHAnsi" w:hAnsiTheme="majorHAnsi"/>
          <w:sz w:val="22"/>
          <w:szCs w:val="22"/>
        </w:rPr>
      </w:pPr>
      <w:r>
        <w:rPr>
          <w:rFonts w:asciiTheme="majorHAnsi" w:hAnsiTheme="majorHAnsi"/>
          <w:sz w:val="22"/>
          <w:szCs w:val="22"/>
        </w:rPr>
        <w:tab/>
      </w:r>
      <w:r w:rsidRPr="00AB3558">
        <w:rPr>
          <w:rFonts w:asciiTheme="majorHAnsi" w:hAnsiTheme="majorHAnsi"/>
          <w:sz w:val="22"/>
          <w:szCs w:val="22"/>
        </w:rPr>
        <w:t xml:space="preserve">Lewis form factor can be determined from the following expression, </w:t>
      </w:r>
    </w:p>
    <w:p w:rsidR="00AB3558" w:rsidRDefault="00AB3558" w:rsidP="00AB3558">
      <w:pPr>
        <w:ind w:left="360" w:hanging="360"/>
        <w:rPr>
          <w:rFonts w:asciiTheme="majorHAnsi" w:hAnsiTheme="majorHAnsi"/>
          <w:sz w:val="22"/>
          <w:szCs w:val="22"/>
        </w:rPr>
      </w:pPr>
      <w:r>
        <w:rPr>
          <w:rFonts w:asciiTheme="majorHAnsi" w:hAnsiTheme="majorHAnsi"/>
          <w:sz w:val="22"/>
          <w:szCs w:val="22"/>
        </w:rPr>
        <w:tab/>
      </w:r>
      <m:oMath>
        <m:r>
          <m:rPr>
            <m:sty m:val="p"/>
          </m:rPr>
          <w:rPr>
            <w:rFonts w:ascii="Cambria Math" w:hAnsiTheme="majorHAnsi"/>
            <w:sz w:val="22"/>
            <w:szCs w:val="22"/>
          </w:rPr>
          <m:t xml:space="preserve">Y= </m:t>
        </m:r>
        <m:r>
          <m:rPr>
            <m:sty m:val="p"/>
          </m:rPr>
          <w:rPr>
            <w:rFonts w:ascii="Cambria Math" w:hAnsiTheme="majorHAnsi"/>
            <w:sz w:val="22"/>
            <w:szCs w:val="22"/>
          </w:rPr>
          <m:t>π</m:t>
        </m:r>
        <m:r>
          <m:rPr>
            <m:sty m:val="p"/>
          </m:rPr>
          <w:rPr>
            <w:rFonts w:ascii="Cambria Math" w:hAnsiTheme="majorHAnsi"/>
            <w:sz w:val="22"/>
            <w:szCs w:val="22"/>
          </w:rPr>
          <m:t xml:space="preserve"> </m:t>
        </m:r>
        <m:d>
          <m:dPr>
            <m:ctrlPr>
              <w:rPr>
                <w:rFonts w:ascii="Cambria Math" w:hAnsiTheme="majorHAnsi"/>
                <w:sz w:val="22"/>
                <w:szCs w:val="22"/>
              </w:rPr>
            </m:ctrlPr>
          </m:dPr>
          <m:e>
            <m:r>
              <m:rPr>
                <m:sty m:val="p"/>
              </m:rPr>
              <w:rPr>
                <w:rFonts w:ascii="Cambria Math" w:hAnsiTheme="majorHAnsi"/>
                <w:sz w:val="22"/>
                <w:szCs w:val="22"/>
              </w:rPr>
              <m:t>0.154</m:t>
            </m:r>
            <m:r>
              <m:rPr>
                <m:sty m:val="p"/>
              </m:rPr>
              <w:rPr>
                <w:rFonts w:ascii="Cambria Math" w:hAnsiTheme="majorHAnsi"/>
                <w:sz w:val="22"/>
                <w:szCs w:val="22"/>
              </w:rPr>
              <m:t>-</m:t>
            </m:r>
            <m:f>
              <m:fPr>
                <m:ctrlPr>
                  <w:rPr>
                    <w:rFonts w:ascii="Cambria Math" w:hAnsiTheme="majorHAnsi"/>
                    <w:sz w:val="22"/>
                    <w:szCs w:val="22"/>
                  </w:rPr>
                </m:ctrlPr>
              </m:fPr>
              <m:num>
                <m:r>
                  <m:rPr>
                    <m:sty m:val="p"/>
                  </m:rPr>
                  <w:rPr>
                    <w:rFonts w:ascii="Cambria Math" w:hAnsiTheme="majorHAnsi"/>
                    <w:sz w:val="22"/>
                    <w:szCs w:val="22"/>
                  </w:rPr>
                  <m:t>0.912</m:t>
                </m:r>
              </m:num>
              <m:den>
                <m:r>
                  <m:rPr>
                    <m:sty m:val="p"/>
                  </m:rPr>
                  <w:rPr>
                    <w:rFonts w:ascii="Cambria Math" w:hAnsiTheme="majorHAnsi"/>
                    <w:sz w:val="22"/>
                    <w:szCs w:val="22"/>
                  </w:rPr>
                  <m:t>Number of Teeth</m:t>
                </m:r>
              </m:den>
            </m:f>
          </m:e>
        </m:d>
      </m:oMath>
      <w:r w:rsidRPr="00AB3558">
        <w:rPr>
          <w:rFonts w:asciiTheme="majorHAnsi" w:hAnsiTheme="majorHAnsi"/>
          <w:sz w:val="22"/>
          <w:szCs w:val="22"/>
        </w:rPr>
        <w:t xml:space="preserve">  </w:t>
      </w:r>
    </w:p>
    <w:p w:rsidR="00AB3558" w:rsidRPr="00AB3558" w:rsidRDefault="00AB3558" w:rsidP="00AB3558">
      <w:pPr>
        <w:jc w:val="right"/>
        <w:rPr>
          <w:rFonts w:asciiTheme="majorHAnsi" w:hAnsiTheme="majorHAnsi"/>
          <w:b/>
          <w:sz w:val="22"/>
          <w:szCs w:val="22"/>
        </w:rPr>
      </w:pPr>
      <w:r w:rsidRPr="00AB3558">
        <w:rPr>
          <w:rFonts w:asciiTheme="majorHAnsi" w:hAnsiTheme="majorHAnsi"/>
          <w:b/>
          <w:sz w:val="22"/>
          <w:szCs w:val="22"/>
        </w:rPr>
        <w:t>8 + 4 = 12</w:t>
      </w:r>
    </w:p>
    <w:p w:rsidR="00AB3558" w:rsidRPr="00D25626" w:rsidRDefault="00AB3558" w:rsidP="00AB3558">
      <w:pPr>
        <w:autoSpaceDE w:val="0"/>
        <w:autoSpaceDN w:val="0"/>
        <w:adjustRightInd w:val="0"/>
        <w:jc w:val="both"/>
        <w:rPr>
          <w:rFonts w:asciiTheme="majorHAnsi" w:hAnsiTheme="majorHAnsi"/>
          <w:sz w:val="14"/>
          <w:szCs w:val="22"/>
        </w:rPr>
      </w:pPr>
    </w:p>
    <w:p w:rsidR="00AB3558" w:rsidRPr="00413755" w:rsidRDefault="00AB3558" w:rsidP="00AB3558">
      <w:pPr>
        <w:autoSpaceDE w:val="0"/>
        <w:autoSpaceDN w:val="0"/>
        <w:adjustRightInd w:val="0"/>
        <w:ind w:left="360" w:hanging="360"/>
        <w:jc w:val="both"/>
        <w:rPr>
          <w:rFonts w:asciiTheme="majorHAnsi" w:hAnsiTheme="majorHAnsi"/>
          <w:spacing w:val="-10"/>
          <w:sz w:val="22"/>
          <w:szCs w:val="22"/>
        </w:rPr>
      </w:pPr>
      <w:r w:rsidRPr="00AB3558">
        <w:rPr>
          <w:rFonts w:asciiTheme="majorHAnsi" w:hAnsiTheme="majorHAnsi"/>
          <w:sz w:val="22"/>
          <w:szCs w:val="22"/>
        </w:rPr>
        <w:t>3</w:t>
      </w:r>
      <w:r>
        <w:rPr>
          <w:rFonts w:asciiTheme="majorHAnsi" w:hAnsiTheme="majorHAnsi"/>
          <w:sz w:val="22"/>
          <w:szCs w:val="22"/>
        </w:rPr>
        <w:t>.</w:t>
      </w:r>
      <w:r>
        <w:rPr>
          <w:rFonts w:asciiTheme="majorHAnsi" w:hAnsiTheme="majorHAnsi"/>
          <w:sz w:val="22"/>
          <w:szCs w:val="22"/>
        </w:rPr>
        <w:tab/>
      </w:r>
      <w:r w:rsidRPr="00413755">
        <w:rPr>
          <w:rFonts w:asciiTheme="majorHAnsi" w:hAnsiTheme="majorHAnsi"/>
          <w:spacing w:val="-10"/>
          <w:sz w:val="22"/>
          <w:szCs w:val="22"/>
        </w:rPr>
        <w:t>The following data is given for a pair of parallel helical gears made of steel.</w:t>
      </w:r>
    </w:p>
    <w:p w:rsidR="00AB3558" w:rsidRPr="00413755" w:rsidRDefault="00AB3558" w:rsidP="004D387F">
      <w:pPr>
        <w:autoSpaceDE w:val="0"/>
        <w:autoSpaceDN w:val="0"/>
        <w:adjustRightInd w:val="0"/>
        <w:ind w:left="360"/>
        <w:jc w:val="both"/>
        <w:rPr>
          <w:rFonts w:asciiTheme="majorHAnsi" w:hAnsiTheme="majorHAnsi"/>
          <w:spacing w:val="-10"/>
          <w:sz w:val="22"/>
          <w:szCs w:val="22"/>
        </w:rPr>
      </w:pPr>
      <w:r w:rsidRPr="00413755">
        <w:rPr>
          <w:rFonts w:asciiTheme="majorHAnsi" w:hAnsiTheme="majorHAnsi"/>
          <w:spacing w:val="-10"/>
          <w:sz w:val="22"/>
          <w:szCs w:val="22"/>
        </w:rPr>
        <w:t>(i) Power transmitted = 20</w:t>
      </w:r>
      <w:r w:rsidR="00B647A2" w:rsidRPr="00413755">
        <w:rPr>
          <w:rFonts w:asciiTheme="majorHAnsi" w:hAnsiTheme="majorHAnsi"/>
          <w:spacing w:val="-10"/>
          <w:sz w:val="22"/>
          <w:szCs w:val="22"/>
        </w:rPr>
        <w:t xml:space="preserve"> </w:t>
      </w:r>
      <w:r w:rsidRPr="00413755">
        <w:rPr>
          <w:rFonts w:asciiTheme="majorHAnsi" w:hAnsiTheme="majorHAnsi"/>
          <w:spacing w:val="-10"/>
          <w:sz w:val="22"/>
          <w:szCs w:val="22"/>
        </w:rPr>
        <w:t>kW, (ii) Speed of pinion = 720</w:t>
      </w:r>
      <w:r w:rsidR="00B647A2" w:rsidRPr="00413755">
        <w:rPr>
          <w:rFonts w:asciiTheme="majorHAnsi" w:hAnsiTheme="majorHAnsi"/>
          <w:spacing w:val="-10"/>
          <w:sz w:val="22"/>
          <w:szCs w:val="22"/>
        </w:rPr>
        <w:t xml:space="preserve"> </w:t>
      </w:r>
      <w:r w:rsidRPr="00413755">
        <w:rPr>
          <w:rFonts w:asciiTheme="majorHAnsi" w:hAnsiTheme="majorHAnsi"/>
          <w:spacing w:val="-10"/>
          <w:sz w:val="22"/>
          <w:szCs w:val="22"/>
        </w:rPr>
        <w:t>rpm, (iii) Number of tooth on pinion = 35, Number of teeth on Gear = 70, Centre distance = 285 mm, Normal Module = 5</w:t>
      </w:r>
      <w:r w:rsidR="00B647A2" w:rsidRPr="00413755">
        <w:rPr>
          <w:rFonts w:asciiTheme="majorHAnsi" w:hAnsiTheme="majorHAnsi"/>
          <w:spacing w:val="-10"/>
          <w:sz w:val="22"/>
          <w:szCs w:val="22"/>
        </w:rPr>
        <w:t xml:space="preserve"> </w:t>
      </w:r>
      <w:r w:rsidRPr="00413755">
        <w:rPr>
          <w:rFonts w:asciiTheme="majorHAnsi" w:hAnsiTheme="majorHAnsi"/>
          <w:spacing w:val="-10"/>
          <w:sz w:val="22"/>
          <w:szCs w:val="22"/>
        </w:rPr>
        <w:t>mm, Normal Pressure angle = 20°, Ultimate tensile strength = 600 N/mm</w:t>
      </w:r>
      <w:r w:rsidRPr="00413755">
        <w:rPr>
          <w:rFonts w:asciiTheme="majorHAnsi" w:hAnsiTheme="majorHAnsi"/>
          <w:spacing w:val="-10"/>
          <w:sz w:val="22"/>
          <w:szCs w:val="22"/>
          <w:vertAlign w:val="superscript"/>
        </w:rPr>
        <w:t>2</w:t>
      </w:r>
      <w:r w:rsidRPr="00413755">
        <w:rPr>
          <w:rFonts w:asciiTheme="majorHAnsi" w:hAnsiTheme="majorHAnsi"/>
          <w:spacing w:val="-10"/>
          <w:sz w:val="22"/>
          <w:szCs w:val="22"/>
        </w:rPr>
        <w:t>, Surface hardness = 300</w:t>
      </w:r>
      <w:r w:rsidR="00B647A2" w:rsidRPr="00413755">
        <w:rPr>
          <w:rFonts w:asciiTheme="majorHAnsi" w:hAnsiTheme="majorHAnsi"/>
          <w:spacing w:val="-10"/>
          <w:sz w:val="22"/>
          <w:szCs w:val="22"/>
        </w:rPr>
        <w:t xml:space="preserve"> </w:t>
      </w:r>
      <w:r w:rsidRPr="00413755">
        <w:rPr>
          <w:rFonts w:asciiTheme="majorHAnsi" w:hAnsiTheme="majorHAnsi"/>
          <w:spacing w:val="-10"/>
          <w:sz w:val="22"/>
          <w:szCs w:val="22"/>
        </w:rPr>
        <w:t>BHN and service factor = 1.25.</w:t>
      </w:r>
    </w:p>
    <w:p w:rsidR="004D387F" w:rsidRPr="00413755" w:rsidRDefault="00AB3558" w:rsidP="004D387F">
      <w:pPr>
        <w:ind w:left="360"/>
        <w:jc w:val="both"/>
        <w:rPr>
          <w:rFonts w:asciiTheme="majorHAnsi" w:hAnsiTheme="majorHAnsi"/>
          <w:spacing w:val="-10"/>
          <w:sz w:val="22"/>
          <w:szCs w:val="22"/>
        </w:rPr>
      </w:pPr>
      <w:r w:rsidRPr="00413755">
        <w:rPr>
          <w:rFonts w:asciiTheme="majorHAnsi" w:hAnsiTheme="majorHAnsi"/>
          <w:spacing w:val="-10"/>
          <w:sz w:val="22"/>
          <w:szCs w:val="22"/>
        </w:rPr>
        <w:t>Determine (i) Helix angle, (ii) Beam strength, (iii) Wear Strength, (iv) Static Load and (v) Effective load considering velocity factor to account for the effect of dynamic load.</w:t>
      </w:r>
    </w:p>
    <w:p w:rsidR="00AB3558" w:rsidRPr="00B647A2" w:rsidRDefault="00AB3558" w:rsidP="00B647A2">
      <w:pPr>
        <w:jc w:val="right"/>
        <w:rPr>
          <w:rFonts w:asciiTheme="majorHAnsi" w:hAnsiTheme="majorHAnsi"/>
          <w:b/>
          <w:sz w:val="22"/>
          <w:szCs w:val="22"/>
        </w:rPr>
      </w:pPr>
      <w:r w:rsidRPr="00B647A2">
        <w:rPr>
          <w:rFonts w:asciiTheme="majorHAnsi" w:hAnsiTheme="majorHAnsi"/>
          <w:b/>
          <w:sz w:val="22"/>
          <w:szCs w:val="22"/>
        </w:rPr>
        <w:t>2 + 3 + 3 + 2 + 2 = 12</w:t>
      </w:r>
    </w:p>
    <w:p w:rsidR="0002375E" w:rsidRPr="00D25626" w:rsidRDefault="0002375E" w:rsidP="005C6EA0">
      <w:pPr>
        <w:jc w:val="both"/>
        <w:rPr>
          <w:rFonts w:asciiTheme="majorHAnsi" w:hAnsiTheme="majorHAnsi" w:cs="Arial"/>
          <w:sz w:val="10"/>
          <w:szCs w:val="22"/>
        </w:rPr>
      </w:pPr>
    </w:p>
    <w:p w:rsidR="0047440C" w:rsidRDefault="0047440C" w:rsidP="0047440C">
      <w:pPr>
        <w:jc w:val="center"/>
      </w:pPr>
      <w:r w:rsidRPr="00C54E41">
        <w:rPr>
          <w:rFonts w:ascii="Cambria" w:hAnsi="Cambria"/>
          <w:b/>
          <w:sz w:val="22"/>
          <w:szCs w:val="22"/>
        </w:rPr>
        <w:t xml:space="preserve">Group – </w:t>
      </w:r>
      <w:r>
        <w:rPr>
          <w:rFonts w:ascii="Cambria" w:hAnsi="Cambria"/>
          <w:b/>
          <w:sz w:val="22"/>
          <w:szCs w:val="22"/>
        </w:rPr>
        <w:t>C</w:t>
      </w:r>
    </w:p>
    <w:p w:rsidR="00353E55" w:rsidRPr="00D25626" w:rsidRDefault="00353E55" w:rsidP="00353E55">
      <w:pPr>
        <w:jc w:val="both"/>
        <w:rPr>
          <w:rFonts w:asciiTheme="majorHAnsi" w:hAnsiTheme="majorHAnsi"/>
          <w:sz w:val="6"/>
          <w:szCs w:val="16"/>
        </w:rPr>
      </w:pPr>
    </w:p>
    <w:p w:rsidR="00B647A2" w:rsidRDefault="00B647A2" w:rsidP="00B647A2">
      <w:pPr>
        <w:ind w:left="360" w:hanging="360"/>
        <w:jc w:val="both"/>
        <w:rPr>
          <w:rFonts w:asciiTheme="majorHAnsi" w:hAnsiTheme="majorHAnsi"/>
          <w:sz w:val="22"/>
          <w:szCs w:val="22"/>
        </w:rPr>
      </w:pPr>
      <w:r w:rsidRPr="00B647A2">
        <w:rPr>
          <w:rFonts w:asciiTheme="majorHAnsi" w:hAnsiTheme="majorHAnsi"/>
          <w:sz w:val="22"/>
          <w:szCs w:val="22"/>
        </w:rPr>
        <w:t>4</w:t>
      </w:r>
      <w:r>
        <w:rPr>
          <w:rFonts w:asciiTheme="majorHAnsi" w:hAnsiTheme="majorHAnsi"/>
          <w:sz w:val="22"/>
          <w:szCs w:val="22"/>
        </w:rPr>
        <w:t>.</w:t>
      </w:r>
      <w:r>
        <w:rPr>
          <w:rFonts w:asciiTheme="majorHAnsi" w:hAnsiTheme="majorHAnsi"/>
          <w:sz w:val="22"/>
          <w:szCs w:val="22"/>
        </w:rPr>
        <w:tab/>
      </w:r>
      <w:r w:rsidRPr="00D25626">
        <w:rPr>
          <w:rFonts w:asciiTheme="majorHAnsi" w:hAnsiTheme="majorHAnsi"/>
          <w:spacing w:val="-8"/>
          <w:sz w:val="22"/>
          <w:szCs w:val="22"/>
        </w:rPr>
        <w:t>A pair of straight bevel gears consists of a 24-teeth pinion meshing with a 48-teeth gear. The module at the outside diameter is 6 mm, while the face width is 50 mm. The gears are made of cast iron FG 220 (S</w:t>
      </w:r>
      <w:r w:rsidRPr="00D25626">
        <w:rPr>
          <w:rFonts w:asciiTheme="majorHAnsi" w:hAnsiTheme="majorHAnsi"/>
          <w:spacing w:val="-8"/>
          <w:sz w:val="22"/>
          <w:szCs w:val="22"/>
          <w:vertAlign w:val="subscript"/>
        </w:rPr>
        <w:t>ut</w:t>
      </w:r>
      <w:r w:rsidRPr="00D25626">
        <w:rPr>
          <w:rFonts w:asciiTheme="majorHAnsi" w:hAnsiTheme="majorHAnsi"/>
          <w:spacing w:val="-8"/>
          <w:sz w:val="22"/>
          <w:szCs w:val="22"/>
        </w:rPr>
        <w:t xml:space="preserve"> = 220 MPa). The pressure angle is 20°.</w:t>
      </w:r>
      <w:r w:rsidR="00D25626">
        <w:rPr>
          <w:rFonts w:asciiTheme="majorHAnsi" w:hAnsiTheme="majorHAnsi"/>
          <w:spacing w:val="-8"/>
          <w:sz w:val="22"/>
          <w:szCs w:val="22"/>
        </w:rPr>
        <w:t xml:space="preserve"> </w:t>
      </w:r>
      <w:r w:rsidRPr="00D25626">
        <w:rPr>
          <w:rFonts w:asciiTheme="majorHAnsi" w:hAnsiTheme="majorHAnsi"/>
          <w:spacing w:val="-8"/>
          <w:sz w:val="22"/>
          <w:szCs w:val="22"/>
        </w:rPr>
        <w:t>The teeth are generated and assume the velocity factor accounts for the dynamic load. The pinion rotates at 300 rpm and the service factor is 1.5. Calculate:</w:t>
      </w:r>
      <w:r w:rsidRPr="00B647A2">
        <w:rPr>
          <w:rFonts w:asciiTheme="majorHAnsi" w:hAnsiTheme="majorHAnsi"/>
          <w:sz w:val="22"/>
          <w:szCs w:val="22"/>
        </w:rPr>
        <w:t xml:space="preserve"> </w:t>
      </w:r>
    </w:p>
    <w:p w:rsidR="00B647A2" w:rsidRPr="00B647A2" w:rsidRDefault="00B647A2" w:rsidP="00B647A2">
      <w:pPr>
        <w:ind w:left="900" w:hanging="540"/>
        <w:jc w:val="both"/>
        <w:rPr>
          <w:rFonts w:asciiTheme="majorHAnsi" w:hAnsiTheme="majorHAnsi"/>
          <w:sz w:val="22"/>
          <w:szCs w:val="22"/>
        </w:rPr>
      </w:pPr>
      <w:r>
        <w:rPr>
          <w:rFonts w:asciiTheme="majorHAnsi" w:hAnsiTheme="majorHAnsi"/>
          <w:sz w:val="22"/>
          <w:szCs w:val="22"/>
        </w:rPr>
        <w:t>(i)</w:t>
      </w:r>
      <w:r>
        <w:rPr>
          <w:rFonts w:asciiTheme="majorHAnsi" w:hAnsiTheme="majorHAnsi"/>
          <w:sz w:val="22"/>
          <w:szCs w:val="22"/>
        </w:rPr>
        <w:tab/>
      </w:r>
      <w:r w:rsidRPr="00B647A2">
        <w:rPr>
          <w:rFonts w:asciiTheme="majorHAnsi" w:hAnsiTheme="majorHAnsi"/>
          <w:sz w:val="22"/>
          <w:szCs w:val="22"/>
        </w:rPr>
        <w:t>The beam strength of the tooth.</w:t>
      </w:r>
    </w:p>
    <w:p w:rsidR="00B647A2" w:rsidRPr="00B647A2" w:rsidRDefault="00B647A2" w:rsidP="00B647A2">
      <w:pPr>
        <w:ind w:left="900" w:hanging="540"/>
        <w:jc w:val="both"/>
        <w:rPr>
          <w:rFonts w:asciiTheme="majorHAnsi" w:hAnsiTheme="majorHAnsi"/>
          <w:sz w:val="22"/>
          <w:szCs w:val="22"/>
        </w:rPr>
      </w:pPr>
      <w:r>
        <w:rPr>
          <w:rFonts w:asciiTheme="majorHAnsi" w:hAnsiTheme="majorHAnsi"/>
          <w:sz w:val="22"/>
          <w:szCs w:val="22"/>
        </w:rPr>
        <w:lastRenderedPageBreak/>
        <w:t>(ii)</w:t>
      </w:r>
      <w:r>
        <w:rPr>
          <w:rFonts w:asciiTheme="majorHAnsi" w:hAnsiTheme="majorHAnsi"/>
          <w:sz w:val="22"/>
          <w:szCs w:val="22"/>
        </w:rPr>
        <w:tab/>
      </w:r>
      <w:r w:rsidRPr="00B647A2">
        <w:rPr>
          <w:rFonts w:asciiTheme="majorHAnsi" w:hAnsiTheme="majorHAnsi"/>
          <w:sz w:val="22"/>
          <w:szCs w:val="22"/>
        </w:rPr>
        <w:t>The static load that the gear can transmit with a factor of safety of 2 for bending consideration and</w:t>
      </w:r>
    </w:p>
    <w:p w:rsidR="00B647A2" w:rsidRDefault="00B647A2" w:rsidP="00B647A2">
      <w:pPr>
        <w:ind w:left="900" w:hanging="540"/>
        <w:rPr>
          <w:rFonts w:asciiTheme="majorHAnsi" w:hAnsiTheme="majorHAnsi"/>
          <w:sz w:val="22"/>
          <w:szCs w:val="22"/>
        </w:rPr>
      </w:pPr>
      <w:r>
        <w:rPr>
          <w:rFonts w:asciiTheme="majorHAnsi" w:hAnsiTheme="majorHAnsi"/>
          <w:sz w:val="22"/>
          <w:szCs w:val="22"/>
        </w:rPr>
        <w:t>(iii)</w:t>
      </w:r>
      <w:r>
        <w:rPr>
          <w:rFonts w:asciiTheme="majorHAnsi" w:hAnsiTheme="majorHAnsi"/>
          <w:sz w:val="22"/>
          <w:szCs w:val="22"/>
        </w:rPr>
        <w:tab/>
      </w:r>
      <w:r w:rsidRPr="00B647A2">
        <w:rPr>
          <w:rFonts w:asciiTheme="majorHAnsi" w:hAnsiTheme="majorHAnsi"/>
          <w:sz w:val="22"/>
          <w:szCs w:val="22"/>
        </w:rPr>
        <w:t>The rated power that the gear can transmit.</w:t>
      </w:r>
    </w:p>
    <w:p w:rsidR="00B647A2" w:rsidRPr="00B647A2" w:rsidRDefault="00B647A2" w:rsidP="00B647A2">
      <w:pPr>
        <w:jc w:val="right"/>
        <w:rPr>
          <w:rFonts w:asciiTheme="majorHAnsi" w:hAnsiTheme="majorHAnsi"/>
          <w:b/>
          <w:sz w:val="22"/>
          <w:szCs w:val="22"/>
          <w:vertAlign w:val="subscript"/>
        </w:rPr>
      </w:pPr>
      <w:r w:rsidRPr="00B647A2">
        <w:rPr>
          <w:rFonts w:asciiTheme="majorHAnsi" w:hAnsiTheme="majorHAnsi"/>
          <w:b/>
          <w:sz w:val="22"/>
          <w:szCs w:val="22"/>
        </w:rPr>
        <w:t>6 + 4 + 2 = 12</w:t>
      </w:r>
    </w:p>
    <w:p w:rsidR="00B647A2" w:rsidRPr="00D25626" w:rsidRDefault="00B647A2" w:rsidP="00B647A2">
      <w:pPr>
        <w:rPr>
          <w:rFonts w:asciiTheme="majorHAnsi" w:hAnsiTheme="majorHAnsi"/>
          <w:sz w:val="14"/>
          <w:szCs w:val="22"/>
        </w:rPr>
      </w:pPr>
    </w:p>
    <w:p w:rsidR="00B647A2" w:rsidRPr="00413755" w:rsidRDefault="00D639C2" w:rsidP="008B3FE6">
      <w:pPr>
        <w:tabs>
          <w:tab w:val="left" w:pos="360"/>
        </w:tabs>
        <w:ind w:left="907" w:hanging="907"/>
        <w:jc w:val="both"/>
        <w:rPr>
          <w:rFonts w:asciiTheme="majorHAnsi" w:hAnsiTheme="majorHAnsi"/>
          <w:spacing w:val="-12"/>
          <w:sz w:val="22"/>
          <w:szCs w:val="22"/>
        </w:rPr>
      </w:pPr>
      <w:r w:rsidRPr="00413755">
        <w:rPr>
          <w:rFonts w:asciiTheme="majorHAnsi" w:hAnsiTheme="majorHAnsi"/>
          <w:spacing w:val="-12"/>
          <w:sz w:val="22"/>
          <w:szCs w:val="22"/>
        </w:rPr>
        <w:t>5.</w:t>
      </w:r>
      <w:r w:rsidRPr="00413755">
        <w:rPr>
          <w:rFonts w:asciiTheme="majorHAnsi" w:hAnsiTheme="majorHAnsi"/>
          <w:spacing w:val="-12"/>
          <w:sz w:val="22"/>
          <w:szCs w:val="22"/>
        </w:rPr>
        <w:tab/>
        <w:t>(a)</w:t>
      </w:r>
      <w:r w:rsidRPr="00413755">
        <w:rPr>
          <w:rFonts w:asciiTheme="majorHAnsi" w:hAnsiTheme="majorHAnsi"/>
          <w:spacing w:val="-12"/>
          <w:sz w:val="22"/>
          <w:szCs w:val="22"/>
        </w:rPr>
        <w:tab/>
      </w:r>
      <w:r w:rsidR="00B647A2" w:rsidRPr="00371DDE">
        <w:rPr>
          <w:rFonts w:asciiTheme="majorHAnsi" w:hAnsiTheme="majorHAnsi"/>
          <w:spacing w:val="-10"/>
          <w:sz w:val="22"/>
          <w:szCs w:val="22"/>
        </w:rPr>
        <w:t>The maximum force exerted by a small press is 500 kN. The working pressure of the fluid is 20 N/mm</w:t>
      </w:r>
      <w:r w:rsidR="00B647A2" w:rsidRPr="00371DDE">
        <w:rPr>
          <w:rFonts w:asciiTheme="majorHAnsi" w:hAnsiTheme="majorHAnsi"/>
          <w:spacing w:val="-10"/>
          <w:sz w:val="22"/>
          <w:szCs w:val="22"/>
          <w:vertAlign w:val="superscript"/>
        </w:rPr>
        <w:t>2</w:t>
      </w:r>
      <w:r w:rsidR="00B647A2" w:rsidRPr="00371DDE">
        <w:rPr>
          <w:rFonts w:asciiTheme="majorHAnsi" w:hAnsiTheme="majorHAnsi"/>
          <w:spacing w:val="-10"/>
          <w:sz w:val="22"/>
          <w:szCs w:val="22"/>
        </w:rPr>
        <w:t>. Determine the diameter of the plunger, operating the table. Also suggest the suitable thickness for the cast steel cylinder in which the plunger operates, if the permissible stress for cast steel is 100 MPa.</w:t>
      </w:r>
    </w:p>
    <w:p w:rsidR="00D639C2" w:rsidRPr="00413755" w:rsidRDefault="00D639C2" w:rsidP="008B3FE6">
      <w:pPr>
        <w:tabs>
          <w:tab w:val="left" w:pos="360"/>
        </w:tabs>
        <w:ind w:left="907" w:hanging="907"/>
        <w:jc w:val="both"/>
        <w:rPr>
          <w:rFonts w:asciiTheme="majorHAnsi" w:hAnsiTheme="majorHAnsi"/>
          <w:spacing w:val="-12"/>
          <w:sz w:val="10"/>
          <w:szCs w:val="10"/>
        </w:rPr>
      </w:pPr>
    </w:p>
    <w:p w:rsidR="00B647A2" w:rsidRPr="00413755" w:rsidRDefault="00D639C2" w:rsidP="008B3FE6">
      <w:pPr>
        <w:tabs>
          <w:tab w:val="left" w:pos="360"/>
        </w:tabs>
        <w:ind w:left="907" w:hanging="907"/>
        <w:jc w:val="both"/>
        <w:rPr>
          <w:rFonts w:asciiTheme="majorHAnsi" w:hAnsiTheme="majorHAnsi"/>
          <w:spacing w:val="-12"/>
          <w:sz w:val="22"/>
          <w:szCs w:val="22"/>
        </w:rPr>
      </w:pPr>
      <w:r w:rsidRPr="00413755">
        <w:rPr>
          <w:rFonts w:asciiTheme="majorHAnsi" w:hAnsiTheme="majorHAnsi"/>
          <w:spacing w:val="-12"/>
          <w:sz w:val="22"/>
          <w:szCs w:val="22"/>
        </w:rPr>
        <w:tab/>
        <w:t>(b)</w:t>
      </w:r>
      <w:r w:rsidRPr="00413755">
        <w:rPr>
          <w:rFonts w:asciiTheme="majorHAnsi" w:hAnsiTheme="majorHAnsi"/>
          <w:spacing w:val="-12"/>
          <w:sz w:val="22"/>
          <w:szCs w:val="22"/>
        </w:rPr>
        <w:tab/>
      </w:r>
      <w:r w:rsidR="00B647A2" w:rsidRPr="00371DDE">
        <w:rPr>
          <w:rFonts w:asciiTheme="majorHAnsi" w:hAnsiTheme="majorHAnsi"/>
          <w:spacing w:val="-6"/>
          <w:sz w:val="22"/>
          <w:szCs w:val="22"/>
        </w:rPr>
        <w:t>Show with a neat sketch the variations in radial and circumferential stresses across the thickness of a thick cylinder under (i) internal pressure (ii) external pressure.</w:t>
      </w:r>
    </w:p>
    <w:p w:rsidR="000B27EE" w:rsidRPr="00D639C2" w:rsidRDefault="00D639C2" w:rsidP="00D639C2">
      <w:pPr>
        <w:jc w:val="right"/>
        <w:rPr>
          <w:rFonts w:ascii="Cambria" w:hAnsi="Cambria" w:cs="Arial"/>
          <w:b/>
          <w:sz w:val="22"/>
          <w:szCs w:val="22"/>
        </w:rPr>
      </w:pPr>
      <w:r w:rsidRPr="00D639C2">
        <w:rPr>
          <w:rFonts w:asciiTheme="majorHAnsi" w:hAnsiTheme="majorHAnsi"/>
          <w:b/>
          <w:sz w:val="22"/>
          <w:szCs w:val="22"/>
        </w:rPr>
        <w:t>(2 + 4) + (3 + 3) = 12</w:t>
      </w:r>
    </w:p>
    <w:p w:rsidR="000B27EE" w:rsidRPr="00413755" w:rsidRDefault="000B27EE" w:rsidP="005C6EA0">
      <w:pPr>
        <w:jc w:val="both"/>
        <w:rPr>
          <w:rFonts w:ascii="Cambria" w:hAnsi="Cambria" w:cs="Arial"/>
          <w:sz w:val="12"/>
          <w:szCs w:val="22"/>
        </w:rPr>
      </w:pPr>
    </w:p>
    <w:p w:rsidR="006D4D45" w:rsidRDefault="006D4D45" w:rsidP="006D4D45">
      <w:pPr>
        <w:jc w:val="center"/>
      </w:pPr>
      <w:r w:rsidRPr="00C54E41">
        <w:rPr>
          <w:rFonts w:ascii="Cambria" w:hAnsi="Cambria"/>
          <w:b/>
          <w:sz w:val="22"/>
          <w:szCs w:val="22"/>
        </w:rPr>
        <w:t xml:space="preserve">Group – </w:t>
      </w:r>
      <w:r>
        <w:rPr>
          <w:rFonts w:ascii="Cambria" w:hAnsi="Cambria"/>
          <w:b/>
          <w:sz w:val="22"/>
          <w:szCs w:val="22"/>
        </w:rPr>
        <w:t>D</w:t>
      </w:r>
    </w:p>
    <w:p w:rsidR="006D4D45" w:rsidRPr="00D25626" w:rsidRDefault="006D4D45" w:rsidP="006D4D45">
      <w:pPr>
        <w:jc w:val="both"/>
        <w:rPr>
          <w:rFonts w:asciiTheme="majorHAnsi" w:hAnsiTheme="majorHAnsi"/>
          <w:sz w:val="6"/>
          <w:szCs w:val="16"/>
        </w:rPr>
      </w:pPr>
    </w:p>
    <w:p w:rsidR="00474D75" w:rsidRDefault="00474D75" w:rsidP="00474D75">
      <w:pPr>
        <w:tabs>
          <w:tab w:val="left" w:pos="360"/>
        </w:tabs>
        <w:ind w:left="900" w:hanging="900"/>
        <w:jc w:val="both"/>
        <w:rPr>
          <w:rFonts w:asciiTheme="majorHAnsi" w:hAnsiTheme="majorHAnsi"/>
          <w:sz w:val="22"/>
          <w:szCs w:val="22"/>
        </w:rPr>
      </w:pPr>
      <w:r w:rsidRPr="00474D75">
        <w:rPr>
          <w:rFonts w:asciiTheme="majorHAnsi" w:hAnsiTheme="majorHAnsi"/>
          <w:sz w:val="22"/>
          <w:szCs w:val="22"/>
        </w:rPr>
        <w:t>6</w:t>
      </w:r>
      <w:r>
        <w:rPr>
          <w:rFonts w:asciiTheme="majorHAnsi" w:hAnsiTheme="majorHAnsi"/>
          <w:sz w:val="22"/>
          <w:szCs w:val="22"/>
        </w:rPr>
        <w:t>.</w:t>
      </w:r>
      <w:r>
        <w:rPr>
          <w:rFonts w:asciiTheme="majorHAnsi" w:hAnsiTheme="majorHAnsi"/>
          <w:sz w:val="22"/>
          <w:szCs w:val="22"/>
        </w:rPr>
        <w:tab/>
      </w:r>
      <w:r w:rsidRPr="00474D75">
        <w:rPr>
          <w:rFonts w:asciiTheme="majorHAnsi" w:hAnsiTheme="majorHAnsi"/>
          <w:sz w:val="22"/>
          <w:szCs w:val="22"/>
        </w:rPr>
        <w:t>(a)</w:t>
      </w:r>
      <w:r w:rsidRPr="00474D75">
        <w:rPr>
          <w:rFonts w:asciiTheme="majorHAnsi" w:hAnsiTheme="majorHAnsi"/>
          <w:sz w:val="22"/>
          <w:szCs w:val="22"/>
        </w:rPr>
        <w:tab/>
      </w:r>
      <w:r w:rsidRPr="00474D75">
        <w:rPr>
          <w:rFonts w:asciiTheme="majorHAnsi" w:hAnsiTheme="majorHAnsi"/>
          <w:spacing w:val="-4"/>
          <w:sz w:val="22"/>
          <w:szCs w:val="22"/>
        </w:rPr>
        <w:t>Show that the torque transmitting capacity of a single plate clutch with one pair of contacting surfaces is maximum when (d/D) is equal to 0.577, where d &amp; D has their usual meaning. Assume suitable parameters.</w:t>
      </w:r>
    </w:p>
    <w:p w:rsidR="00474D75" w:rsidRPr="00D25626" w:rsidRDefault="00474D75" w:rsidP="00474D75">
      <w:pPr>
        <w:jc w:val="both"/>
        <w:rPr>
          <w:rFonts w:asciiTheme="majorHAnsi" w:hAnsiTheme="majorHAnsi"/>
          <w:sz w:val="6"/>
          <w:szCs w:val="10"/>
        </w:rPr>
      </w:pPr>
    </w:p>
    <w:p w:rsidR="00474D75" w:rsidRPr="00474D75" w:rsidRDefault="00474D75" w:rsidP="00474D75">
      <w:pPr>
        <w:pStyle w:val="NoSpacing"/>
        <w:tabs>
          <w:tab w:val="left" w:pos="360"/>
        </w:tabs>
        <w:ind w:left="900" w:hanging="900"/>
        <w:jc w:val="both"/>
        <w:rPr>
          <w:rFonts w:asciiTheme="majorHAnsi" w:hAnsiTheme="majorHAnsi"/>
          <w:b/>
        </w:rPr>
      </w:pPr>
      <w:r>
        <w:rPr>
          <w:rFonts w:asciiTheme="majorHAnsi" w:hAnsiTheme="majorHAnsi"/>
        </w:rPr>
        <w:tab/>
      </w:r>
      <w:r w:rsidRPr="00474D75">
        <w:rPr>
          <w:rFonts w:asciiTheme="majorHAnsi" w:hAnsiTheme="majorHAnsi"/>
        </w:rPr>
        <w:t>(b)</w:t>
      </w:r>
      <w:r>
        <w:rPr>
          <w:rFonts w:asciiTheme="majorHAnsi" w:eastAsia="Times New Roman" w:hAnsiTheme="majorHAnsi"/>
          <w:lang w:val="en-IN" w:eastAsia="en-IN"/>
        </w:rPr>
        <w:tab/>
      </w:r>
      <w:r w:rsidRPr="00474D75">
        <w:rPr>
          <w:rFonts w:asciiTheme="majorHAnsi" w:hAnsiTheme="majorHAnsi"/>
        </w:rPr>
        <w:t>A multiple disk clutch, steel on bronze, is designed on the basis of uniform pressure condition to transmit 20 kW at 1440 rpm. The coefficient of friction and average pressure was taken as 0.08 and 0.3 MPa respectively. The initial design dimensions are as follows.</w:t>
      </w:r>
    </w:p>
    <w:p w:rsidR="00474D75" w:rsidRPr="00474D75" w:rsidRDefault="00474D75" w:rsidP="00474D75">
      <w:pPr>
        <w:pStyle w:val="NoSpacing"/>
        <w:ind w:left="900"/>
        <w:jc w:val="both"/>
        <w:rPr>
          <w:rFonts w:asciiTheme="majorHAnsi" w:hAnsiTheme="majorHAnsi"/>
          <w:b/>
        </w:rPr>
      </w:pPr>
      <w:r w:rsidRPr="00474D75">
        <w:rPr>
          <w:rFonts w:asciiTheme="majorHAnsi" w:hAnsiTheme="majorHAnsi"/>
        </w:rPr>
        <w:t>Number of friction surfaces = 4</w:t>
      </w:r>
    </w:p>
    <w:p w:rsidR="00474D75" w:rsidRPr="00474D75" w:rsidRDefault="00474D75" w:rsidP="00474D75">
      <w:pPr>
        <w:pStyle w:val="NoSpacing"/>
        <w:ind w:left="900"/>
        <w:jc w:val="both"/>
        <w:rPr>
          <w:rFonts w:asciiTheme="majorHAnsi" w:hAnsiTheme="majorHAnsi"/>
          <w:b/>
        </w:rPr>
      </w:pPr>
      <w:r w:rsidRPr="00474D75">
        <w:rPr>
          <w:rFonts w:asciiTheme="majorHAnsi" w:hAnsiTheme="majorHAnsi"/>
        </w:rPr>
        <w:t>Outer diameter = 230 mm</w:t>
      </w:r>
    </w:p>
    <w:p w:rsidR="00474D75" w:rsidRPr="00474D75" w:rsidRDefault="00474D75" w:rsidP="00474D75">
      <w:pPr>
        <w:pStyle w:val="NoSpacing"/>
        <w:ind w:left="900"/>
        <w:jc w:val="both"/>
        <w:rPr>
          <w:rFonts w:asciiTheme="majorHAnsi" w:hAnsiTheme="majorHAnsi"/>
          <w:b/>
        </w:rPr>
      </w:pPr>
      <w:r w:rsidRPr="00474D75">
        <w:rPr>
          <w:rFonts w:asciiTheme="majorHAnsi" w:hAnsiTheme="majorHAnsi"/>
        </w:rPr>
        <w:t>Inner diameter = 164 mm</w:t>
      </w:r>
    </w:p>
    <w:p w:rsidR="00474D75" w:rsidRPr="00474D75" w:rsidRDefault="00474D75" w:rsidP="00474D75">
      <w:pPr>
        <w:pStyle w:val="NoSpacing"/>
        <w:ind w:left="900"/>
        <w:jc w:val="both"/>
        <w:rPr>
          <w:rFonts w:asciiTheme="majorHAnsi" w:hAnsiTheme="majorHAnsi"/>
          <w:b/>
        </w:rPr>
      </w:pPr>
      <w:r w:rsidRPr="00474D75">
        <w:rPr>
          <w:rFonts w:asciiTheme="majorHAnsi" w:hAnsiTheme="majorHAnsi"/>
        </w:rPr>
        <w:t>Face width = 33 mm</w:t>
      </w:r>
    </w:p>
    <w:p w:rsidR="00474D75" w:rsidRPr="00474D75" w:rsidRDefault="00474D75" w:rsidP="00474D75">
      <w:pPr>
        <w:pStyle w:val="NoSpacing"/>
        <w:ind w:left="900"/>
        <w:jc w:val="both"/>
        <w:rPr>
          <w:rFonts w:asciiTheme="majorHAnsi" w:hAnsiTheme="majorHAnsi"/>
          <w:b/>
        </w:rPr>
      </w:pPr>
      <w:r w:rsidRPr="00474D75">
        <w:rPr>
          <w:rFonts w:asciiTheme="majorHAnsi" w:hAnsiTheme="majorHAnsi"/>
        </w:rPr>
        <w:t>Total number of spring used for clamping force = 6</w:t>
      </w:r>
    </w:p>
    <w:p w:rsidR="00474D75" w:rsidRPr="00474D75" w:rsidRDefault="00474D75" w:rsidP="00474D75">
      <w:pPr>
        <w:pStyle w:val="NoSpacing"/>
        <w:ind w:left="900"/>
        <w:jc w:val="both"/>
        <w:rPr>
          <w:rFonts w:asciiTheme="majorHAnsi" w:hAnsiTheme="majorHAnsi"/>
          <w:b/>
        </w:rPr>
      </w:pPr>
      <w:r w:rsidRPr="00474D75">
        <w:rPr>
          <w:rFonts w:asciiTheme="majorHAnsi" w:hAnsiTheme="majorHAnsi"/>
        </w:rPr>
        <w:t>Stiffness of the spring = 125 N/mm</w:t>
      </w:r>
    </w:p>
    <w:p w:rsidR="00474D75" w:rsidRPr="00474D75" w:rsidRDefault="00474D75" w:rsidP="00474D75">
      <w:pPr>
        <w:pStyle w:val="NoSpacing"/>
        <w:ind w:left="900"/>
        <w:jc w:val="both"/>
        <w:rPr>
          <w:rFonts w:asciiTheme="majorHAnsi" w:hAnsiTheme="majorHAnsi"/>
          <w:b/>
        </w:rPr>
      </w:pPr>
      <w:r w:rsidRPr="00474D75">
        <w:rPr>
          <w:rFonts w:asciiTheme="majorHAnsi" w:hAnsiTheme="majorHAnsi"/>
        </w:rPr>
        <w:t>The clamping force is provided by compressing each spring by 8 mm.</w:t>
      </w:r>
    </w:p>
    <w:p w:rsidR="00474D75" w:rsidRPr="00474D75" w:rsidRDefault="00474D75" w:rsidP="00474D75">
      <w:pPr>
        <w:ind w:left="900"/>
        <w:jc w:val="both"/>
        <w:rPr>
          <w:rFonts w:asciiTheme="majorHAnsi" w:hAnsiTheme="majorHAnsi"/>
          <w:spacing w:val="-6"/>
          <w:sz w:val="22"/>
          <w:szCs w:val="22"/>
        </w:rPr>
      </w:pPr>
      <w:r w:rsidRPr="00474D75">
        <w:rPr>
          <w:rFonts w:asciiTheme="majorHAnsi" w:hAnsiTheme="majorHAnsi"/>
          <w:spacing w:val="-6"/>
          <w:sz w:val="22"/>
          <w:szCs w:val="22"/>
        </w:rPr>
        <w:t>After three years of use, slippage occurs. Find out the cause of the slippage.</w:t>
      </w:r>
    </w:p>
    <w:p w:rsidR="00474D75" w:rsidRPr="00474D75" w:rsidRDefault="00474D75" w:rsidP="00474D75">
      <w:pPr>
        <w:jc w:val="right"/>
        <w:rPr>
          <w:rFonts w:asciiTheme="majorHAnsi" w:hAnsiTheme="majorHAnsi"/>
          <w:b/>
          <w:sz w:val="22"/>
          <w:szCs w:val="22"/>
        </w:rPr>
      </w:pPr>
      <w:r w:rsidRPr="00474D75">
        <w:rPr>
          <w:rFonts w:asciiTheme="majorHAnsi" w:hAnsiTheme="majorHAnsi"/>
          <w:b/>
          <w:sz w:val="22"/>
          <w:szCs w:val="22"/>
        </w:rPr>
        <w:t>5 + 7 = 12</w:t>
      </w:r>
    </w:p>
    <w:p w:rsidR="00D25626" w:rsidRPr="00413755" w:rsidRDefault="00D25626" w:rsidP="00474D75">
      <w:pPr>
        <w:tabs>
          <w:tab w:val="left" w:pos="360"/>
        </w:tabs>
        <w:ind w:left="900" w:hanging="900"/>
        <w:rPr>
          <w:rFonts w:asciiTheme="majorHAnsi" w:hAnsiTheme="majorHAnsi"/>
          <w:sz w:val="12"/>
          <w:szCs w:val="22"/>
        </w:rPr>
      </w:pPr>
    </w:p>
    <w:p w:rsidR="00474D75" w:rsidRPr="00474D75" w:rsidRDefault="00474D75" w:rsidP="00474D75">
      <w:pPr>
        <w:tabs>
          <w:tab w:val="left" w:pos="360"/>
        </w:tabs>
        <w:ind w:left="900" w:hanging="900"/>
        <w:rPr>
          <w:rFonts w:asciiTheme="majorHAnsi" w:hAnsiTheme="majorHAnsi"/>
          <w:sz w:val="22"/>
          <w:szCs w:val="22"/>
        </w:rPr>
      </w:pPr>
      <w:r>
        <w:rPr>
          <w:rFonts w:asciiTheme="majorHAnsi" w:hAnsiTheme="majorHAnsi"/>
          <w:sz w:val="22"/>
          <w:szCs w:val="22"/>
        </w:rPr>
        <w:t>7.</w:t>
      </w:r>
      <w:r>
        <w:rPr>
          <w:rFonts w:asciiTheme="majorHAnsi" w:hAnsiTheme="majorHAnsi"/>
          <w:sz w:val="22"/>
          <w:szCs w:val="22"/>
        </w:rPr>
        <w:tab/>
      </w:r>
      <w:r w:rsidRPr="00474D75">
        <w:rPr>
          <w:rFonts w:asciiTheme="majorHAnsi" w:hAnsiTheme="majorHAnsi"/>
          <w:sz w:val="22"/>
          <w:szCs w:val="22"/>
        </w:rPr>
        <w:t>(a)</w:t>
      </w:r>
      <w:r w:rsidRPr="00474D75">
        <w:rPr>
          <w:rFonts w:asciiTheme="majorHAnsi" w:hAnsiTheme="majorHAnsi"/>
          <w:sz w:val="22"/>
          <w:szCs w:val="22"/>
        </w:rPr>
        <w:tab/>
        <w:t>What is a self-energizing brake? When a brake becomes self-locking?</w:t>
      </w:r>
    </w:p>
    <w:p w:rsidR="00474D75" w:rsidRPr="00413755" w:rsidRDefault="00474D75" w:rsidP="00474D75">
      <w:pPr>
        <w:pStyle w:val="NoSpacing"/>
        <w:tabs>
          <w:tab w:val="left" w:pos="360"/>
        </w:tabs>
        <w:ind w:left="900" w:hanging="900"/>
        <w:jc w:val="both"/>
        <w:rPr>
          <w:rFonts w:asciiTheme="majorHAnsi" w:hAnsiTheme="majorHAnsi"/>
          <w:sz w:val="6"/>
          <w:szCs w:val="10"/>
        </w:rPr>
      </w:pPr>
    </w:p>
    <w:p w:rsidR="00474D75" w:rsidRDefault="001C2348" w:rsidP="00D25626">
      <w:pPr>
        <w:pStyle w:val="NoSpacing"/>
        <w:tabs>
          <w:tab w:val="left" w:pos="360"/>
        </w:tabs>
        <w:ind w:left="907" w:right="-5" w:hanging="907"/>
        <w:jc w:val="both"/>
        <w:rPr>
          <w:rFonts w:asciiTheme="majorHAnsi" w:hAnsiTheme="majorHAnsi"/>
          <w:spacing w:val="-6"/>
        </w:rPr>
      </w:pPr>
      <w:r w:rsidRPr="001C2348">
        <w:rPr>
          <w:rFonts w:asciiTheme="majorHAnsi" w:hAnsiTheme="majorHAnsi"/>
          <w:noProof/>
          <w:lang w:val="en-IN" w:eastAsia="en-IN"/>
        </w:rPr>
        <w:pict>
          <v:shapetype id="_x0000_t202" coordsize="21600,21600" o:spt="202" path="m,l,21600r21600,l21600,xe">
            <v:stroke joinstyle="miter"/>
            <v:path gradientshapeok="t" o:connecttype="rect"/>
          </v:shapetype>
          <v:shape id="_x0000_s1036" type="#_x0000_t202" style="position:absolute;left:0;text-align:left;margin-left:298.65pt;margin-top:137.9pt;width:65pt;height:23.85pt;z-index:251661312" filled="f" stroked="f">
            <v:textbox>
              <w:txbxContent>
                <w:p w:rsidR="00866A6D" w:rsidRDefault="00866A6D" w:rsidP="00866A6D">
                  <w:pPr>
                    <w:jc w:val="center"/>
                  </w:pPr>
                  <w:r w:rsidRPr="00474D75">
                    <w:rPr>
                      <w:rFonts w:asciiTheme="majorHAnsi" w:hAnsiTheme="majorHAnsi"/>
                      <w:b/>
                      <w:i/>
                      <w:sz w:val="20"/>
                      <w:szCs w:val="22"/>
                    </w:rPr>
                    <w:t>Figure 1</w:t>
                  </w:r>
                </w:p>
              </w:txbxContent>
            </v:textbox>
          </v:shape>
        </w:pict>
      </w:r>
      <w:r w:rsidR="00474D75">
        <w:rPr>
          <w:rFonts w:asciiTheme="majorHAnsi" w:hAnsiTheme="majorHAnsi"/>
        </w:rPr>
        <w:tab/>
      </w:r>
      <w:r w:rsidR="00474D75" w:rsidRPr="00474D75">
        <w:rPr>
          <w:rFonts w:asciiTheme="majorHAnsi" w:hAnsiTheme="majorHAnsi"/>
        </w:rPr>
        <w:t>(b)</w:t>
      </w:r>
      <w:r w:rsidR="00474D75" w:rsidRPr="00474D75">
        <w:rPr>
          <w:rFonts w:asciiTheme="majorHAnsi" w:eastAsia="Times New Roman" w:hAnsiTheme="majorHAnsi"/>
          <w:lang w:val="en-IN" w:eastAsia="en-IN"/>
        </w:rPr>
        <w:tab/>
      </w:r>
      <w:r w:rsidR="00474D75" w:rsidRPr="00474D75">
        <w:rPr>
          <w:rFonts w:asciiTheme="majorHAnsi" w:hAnsiTheme="majorHAnsi"/>
          <w:spacing w:val="-6"/>
        </w:rPr>
        <w:t>A differential band brake shown in Figure 1 has drum diameter of 500 mm. One end of the band is attached to the left of the fulcrum at a distance of 50 mm and the other end is attached to the right of the fulcrum at a distance of 200 mm from the fulcrum. The brake is to sustain a torque of 450 N-m. The coefficient of the friction is 0.2 and the angle of contact is 3.5 radian. The length of the point of application of the load from the fulcrum is 600 mm. determine (i) the braking force if the drum rotates in the clockwise direction (ii) the braking force if the drum  rotates in the anticlockwise direction (iii) the condition of self-locking for anticlockwise rotation.</w:t>
      </w:r>
    </w:p>
    <w:p w:rsidR="00D25626" w:rsidRDefault="00D25626" w:rsidP="00413755">
      <w:pPr>
        <w:pStyle w:val="NoSpacing"/>
        <w:ind w:left="360" w:right="-5"/>
        <w:jc w:val="center"/>
        <w:rPr>
          <w:rFonts w:asciiTheme="majorHAnsi" w:hAnsiTheme="majorHAnsi"/>
          <w:b/>
        </w:rPr>
      </w:pPr>
      <w:r w:rsidRPr="00D25626">
        <w:rPr>
          <w:rFonts w:asciiTheme="majorHAnsi" w:hAnsiTheme="majorHAnsi"/>
          <w:noProof/>
          <w:spacing w:val="-6"/>
          <w:lang w:val="en-IN" w:eastAsia="en-IN"/>
        </w:rPr>
        <w:lastRenderedPageBreak/>
        <w:drawing>
          <wp:inline distT="0" distB="0" distL="0" distR="0">
            <wp:extent cx="1477240" cy="1147688"/>
            <wp:effectExtent l="19050" t="0" r="866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lum bright="-20000" contrast="59000"/>
                    </a:blip>
                    <a:srcRect/>
                    <a:stretch>
                      <a:fillRect/>
                    </a:stretch>
                  </pic:blipFill>
                  <pic:spPr bwMode="auto">
                    <a:xfrm>
                      <a:off x="0" y="0"/>
                      <a:ext cx="1480465" cy="1150193"/>
                    </a:xfrm>
                    <a:prstGeom prst="rect">
                      <a:avLst/>
                    </a:prstGeom>
                    <a:noFill/>
                    <a:ln w="9525">
                      <a:noFill/>
                      <a:miter lim="800000"/>
                      <a:headEnd/>
                      <a:tailEnd/>
                    </a:ln>
                  </pic:spPr>
                </pic:pic>
              </a:graphicData>
            </a:graphic>
          </wp:inline>
        </w:drawing>
      </w:r>
    </w:p>
    <w:p w:rsidR="00413755" w:rsidRPr="00413755" w:rsidRDefault="00413755" w:rsidP="00413755">
      <w:pPr>
        <w:pStyle w:val="NoSpacing"/>
        <w:ind w:left="360" w:right="-5"/>
        <w:jc w:val="center"/>
        <w:rPr>
          <w:rFonts w:asciiTheme="majorHAnsi" w:hAnsiTheme="majorHAnsi"/>
          <w:b/>
          <w:i/>
          <w:sz w:val="20"/>
        </w:rPr>
      </w:pPr>
      <w:r w:rsidRPr="00413755">
        <w:rPr>
          <w:rFonts w:asciiTheme="majorHAnsi" w:hAnsiTheme="majorHAnsi"/>
          <w:b/>
          <w:i/>
          <w:sz w:val="20"/>
        </w:rPr>
        <w:t>Figure 1</w:t>
      </w:r>
    </w:p>
    <w:p w:rsidR="000B27EE" w:rsidRPr="00866A6D" w:rsidRDefault="00474D75" w:rsidP="00866A6D">
      <w:pPr>
        <w:tabs>
          <w:tab w:val="left" w:pos="360"/>
        </w:tabs>
        <w:ind w:left="900" w:hanging="900"/>
        <w:jc w:val="right"/>
        <w:rPr>
          <w:rFonts w:asciiTheme="majorHAnsi" w:hAnsiTheme="majorHAnsi" w:cs="Arial"/>
          <w:b/>
          <w:sz w:val="22"/>
          <w:szCs w:val="22"/>
        </w:rPr>
      </w:pPr>
      <w:r w:rsidRPr="00866A6D">
        <w:rPr>
          <w:rFonts w:asciiTheme="majorHAnsi" w:hAnsiTheme="majorHAnsi"/>
          <w:b/>
          <w:sz w:val="22"/>
          <w:szCs w:val="22"/>
        </w:rPr>
        <w:t>(3</w:t>
      </w:r>
      <w:r w:rsidR="00866A6D">
        <w:rPr>
          <w:rFonts w:asciiTheme="majorHAnsi" w:hAnsiTheme="majorHAnsi"/>
          <w:b/>
          <w:sz w:val="22"/>
          <w:szCs w:val="22"/>
        </w:rPr>
        <w:t xml:space="preserve"> </w:t>
      </w:r>
      <w:r w:rsidRPr="00866A6D">
        <w:rPr>
          <w:rFonts w:asciiTheme="majorHAnsi" w:hAnsiTheme="majorHAnsi"/>
          <w:b/>
          <w:sz w:val="22"/>
          <w:szCs w:val="22"/>
        </w:rPr>
        <w:t>+</w:t>
      </w:r>
      <w:r w:rsidR="00866A6D">
        <w:rPr>
          <w:rFonts w:asciiTheme="majorHAnsi" w:hAnsiTheme="majorHAnsi"/>
          <w:b/>
          <w:sz w:val="22"/>
          <w:szCs w:val="22"/>
        </w:rPr>
        <w:t xml:space="preserve"> </w:t>
      </w:r>
      <w:r w:rsidRPr="00866A6D">
        <w:rPr>
          <w:rFonts w:asciiTheme="majorHAnsi" w:hAnsiTheme="majorHAnsi"/>
          <w:b/>
          <w:sz w:val="22"/>
          <w:szCs w:val="22"/>
        </w:rPr>
        <w:t>2) + (2 + 2 + 3) = 12</w:t>
      </w:r>
    </w:p>
    <w:p w:rsidR="000B27EE" w:rsidRPr="00413755" w:rsidRDefault="000B27EE" w:rsidP="006155F8">
      <w:pPr>
        <w:tabs>
          <w:tab w:val="left" w:pos="360"/>
        </w:tabs>
        <w:ind w:left="900" w:hanging="900"/>
        <w:jc w:val="both"/>
        <w:rPr>
          <w:rFonts w:asciiTheme="majorHAnsi" w:hAnsiTheme="majorHAnsi" w:cs="Arial"/>
          <w:sz w:val="10"/>
          <w:szCs w:val="22"/>
        </w:rPr>
      </w:pPr>
    </w:p>
    <w:p w:rsidR="006D4D45" w:rsidRDefault="006D4D45" w:rsidP="006D4D45">
      <w:pPr>
        <w:jc w:val="center"/>
      </w:pPr>
      <w:r w:rsidRPr="00C54E41">
        <w:rPr>
          <w:rFonts w:ascii="Cambria" w:hAnsi="Cambria"/>
          <w:b/>
          <w:sz w:val="22"/>
          <w:szCs w:val="22"/>
        </w:rPr>
        <w:t xml:space="preserve">Group – </w:t>
      </w:r>
      <w:r>
        <w:rPr>
          <w:rFonts w:ascii="Cambria" w:hAnsi="Cambria"/>
          <w:b/>
          <w:sz w:val="22"/>
          <w:szCs w:val="22"/>
        </w:rPr>
        <w:t>E</w:t>
      </w:r>
    </w:p>
    <w:p w:rsidR="005A27BC" w:rsidRPr="00413755" w:rsidRDefault="005A27BC" w:rsidP="00CF1997">
      <w:pPr>
        <w:tabs>
          <w:tab w:val="left" w:pos="360"/>
        </w:tabs>
        <w:ind w:left="900" w:hanging="900"/>
        <w:jc w:val="both"/>
        <w:rPr>
          <w:rFonts w:asciiTheme="majorHAnsi" w:hAnsiTheme="majorHAnsi" w:cs="Arial"/>
          <w:sz w:val="6"/>
          <w:szCs w:val="10"/>
        </w:rPr>
      </w:pPr>
    </w:p>
    <w:p w:rsidR="008B3FE6" w:rsidRPr="00E61BDB" w:rsidRDefault="008B3FE6" w:rsidP="00E61BDB">
      <w:pPr>
        <w:autoSpaceDE w:val="0"/>
        <w:autoSpaceDN w:val="0"/>
        <w:adjustRightInd w:val="0"/>
        <w:ind w:left="360" w:hanging="360"/>
        <w:jc w:val="both"/>
        <w:rPr>
          <w:rFonts w:asciiTheme="majorHAnsi" w:hAnsiTheme="majorHAnsi"/>
          <w:sz w:val="22"/>
          <w:szCs w:val="22"/>
        </w:rPr>
      </w:pPr>
      <w:r w:rsidRPr="00E61BDB">
        <w:rPr>
          <w:rFonts w:asciiTheme="majorHAnsi" w:hAnsiTheme="majorHAnsi"/>
          <w:sz w:val="22"/>
          <w:szCs w:val="22"/>
        </w:rPr>
        <w:t>8</w:t>
      </w:r>
      <w:r w:rsidR="00E61BDB" w:rsidRPr="00E61BDB">
        <w:rPr>
          <w:rFonts w:asciiTheme="majorHAnsi" w:hAnsiTheme="majorHAnsi"/>
          <w:sz w:val="22"/>
          <w:szCs w:val="22"/>
        </w:rPr>
        <w:t>.</w:t>
      </w:r>
      <w:r w:rsidR="00E61BDB" w:rsidRPr="00E61BDB">
        <w:rPr>
          <w:rFonts w:asciiTheme="majorHAnsi" w:hAnsiTheme="majorHAnsi"/>
          <w:sz w:val="22"/>
          <w:szCs w:val="22"/>
        </w:rPr>
        <w:tab/>
      </w:r>
      <w:r w:rsidRPr="00E61BDB">
        <w:rPr>
          <w:rFonts w:asciiTheme="majorHAnsi" w:hAnsiTheme="majorHAnsi"/>
          <w:sz w:val="22"/>
          <w:szCs w:val="22"/>
        </w:rPr>
        <w:t xml:space="preserve">A 70 mm machine shaft is to be supported at the ends. It operates continuously for 8 hrs per day and 320 days per year for 8 years. The load and speed cycle for one of the bearings are given below. </w:t>
      </w:r>
    </w:p>
    <w:tbl>
      <w:tblPr>
        <w:tblW w:w="6823" w:type="dxa"/>
        <w:jc w:val="center"/>
        <w:tblInd w:w="1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8"/>
        <w:gridCol w:w="1005"/>
        <w:gridCol w:w="1071"/>
        <w:gridCol w:w="1077"/>
        <w:gridCol w:w="785"/>
        <w:gridCol w:w="627"/>
        <w:gridCol w:w="523"/>
        <w:gridCol w:w="1207"/>
      </w:tblGrid>
      <w:tr w:rsidR="00E61BDB" w:rsidRPr="00E61BDB" w:rsidTr="00413755">
        <w:trPr>
          <w:trHeight w:val="288"/>
          <w:jc w:val="center"/>
        </w:trPr>
        <w:tc>
          <w:tcPr>
            <w:tcW w:w="528" w:type="dxa"/>
            <w:vMerge w:val="restart"/>
            <w:shd w:val="clear" w:color="auto" w:fill="auto"/>
            <w:vAlign w:val="center"/>
          </w:tcPr>
          <w:p w:rsidR="00866A6D" w:rsidRPr="00E61BDB" w:rsidRDefault="00866A6D" w:rsidP="00E61BDB">
            <w:pPr>
              <w:autoSpaceDE w:val="0"/>
              <w:autoSpaceDN w:val="0"/>
              <w:adjustRightInd w:val="0"/>
              <w:jc w:val="center"/>
              <w:rPr>
                <w:rFonts w:asciiTheme="majorHAnsi" w:hAnsiTheme="majorHAnsi"/>
                <w:sz w:val="22"/>
                <w:szCs w:val="22"/>
              </w:rPr>
            </w:pPr>
            <w:r w:rsidRPr="00E61BDB">
              <w:rPr>
                <w:rFonts w:asciiTheme="majorHAnsi" w:hAnsiTheme="majorHAnsi"/>
                <w:sz w:val="22"/>
                <w:szCs w:val="22"/>
              </w:rPr>
              <w:t>Sl No.</w:t>
            </w:r>
          </w:p>
        </w:tc>
        <w:tc>
          <w:tcPr>
            <w:tcW w:w="1005" w:type="dxa"/>
            <w:vMerge w:val="restart"/>
            <w:shd w:val="clear" w:color="auto" w:fill="auto"/>
            <w:vAlign w:val="center"/>
          </w:tcPr>
          <w:p w:rsidR="00866A6D" w:rsidRPr="00E61BDB" w:rsidRDefault="00866A6D" w:rsidP="00E61BDB">
            <w:pPr>
              <w:autoSpaceDE w:val="0"/>
              <w:autoSpaceDN w:val="0"/>
              <w:adjustRightInd w:val="0"/>
              <w:jc w:val="center"/>
              <w:rPr>
                <w:rFonts w:asciiTheme="majorHAnsi" w:hAnsiTheme="majorHAnsi"/>
                <w:sz w:val="22"/>
                <w:szCs w:val="22"/>
              </w:rPr>
            </w:pPr>
            <w:r w:rsidRPr="00E61BDB">
              <w:rPr>
                <w:rFonts w:asciiTheme="majorHAnsi" w:hAnsiTheme="majorHAnsi"/>
                <w:sz w:val="22"/>
                <w:szCs w:val="22"/>
              </w:rPr>
              <w:t>Fraction of Cycle</w:t>
            </w:r>
          </w:p>
        </w:tc>
        <w:tc>
          <w:tcPr>
            <w:tcW w:w="1071" w:type="dxa"/>
            <w:vMerge w:val="restart"/>
            <w:shd w:val="clear" w:color="auto" w:fill="auto"/>
            <w:vAlign w:val="center"/>
          </w:tcPr>
          <w:p w:rsidR="00866A6D" w:rsidRPr="00E61BDB" w:rsidRDefault="00866A6D" w:rsidP="00E61BDB">
            <w:pPr>
              <w:autoSpaceDE w:val="0"/>
              <w:autoSpaceDN w:val="0"/>
              <w:adjustRightInd w:val="0"/>
              <w:jc w:val="center"/>
              <w:rPr>
                <w:rFonts w:asciiTheme="majorHAnsi" w:hAnsiTheme="majorHAnsi"/>
                <w:sz w:val="22"/>
                <w:szCs w:val="22"/>
              </w:rPr>
            </w:pPr>
            <w:r w:rsidRPr="00E61BDB">
              <w:rPr>
                <w:rFonts w:asciiTheme="majorHAnsi" w:hAnsiTheme="majorHAnsi"/>
                <w:sz w:val="22"/>
                <w:szCs w:val="22"/>
              </w:rPr>
              <w:t>Radial Load (N)</w:t>
            </w:r>
          </w:p>
        </w:tc>
        <w:tc>
          <w:tcPr>
            <w:tcW w:w="1077" w:type="dxa"/>
            <w:vMerge w:val="restart"/>
            <w:shd w:val="clear" w:color="auto" w:fill="auto"/>
            <w:vAlign w:val="center"/>
          </w:tcPr>
          <w:p w:rsidR="00866A6D" w:rsidRPr="00E61BDB" w:rsidRDefault="00866A6D" w:rsidP="00E61BDB">
            <w:pPr>
              <w:autoSpaceDE w:val="0"/>
              <w:autoSpaceDN w:val="0"/>
              <w:adjustRightInd w:val="0"/>
              <w:jc w:val="center"/>
              <w:rPr>
                <w:rFonts w:asciiTheme="majorHAnsi" w:hAnsiTheme="majorHAnsi"/>
                <w:sz w:val="22"/>
                <w:szCs w:val="22"/>
              </w:rPr>
            </w:pPr>
            <w:r w:rsidRPr="00E61BDB">
              <w:rPr>
                <w:rFonts w:asciiTheme="majorHAnsi" w:hAnsiTheme="majorHAnsi"/>
                <w:sz w:val="22"/>
                <w:szCs w:val="22"/>
              </w:rPr>
              <w:t>Thrust Load (N)</w:t>
            </w:r>
          </w:p>
        </w:tc>
        <w:tc>
          <w:tcPr>
            <w:tcW w:w="785" w:type="dxa"/>
            <w:vMerge w:val="restart"/>
            <w:shd w:val="clear" w:color="auto" w:fill="auto"/>
            <w:vAlign w:val="center"/>
          </w:tcPr>
          <w:p w:rsidR="00866A6D" w:rsidRPr="00E61BDB" w:rsidRDefault="00866A6D" w:rsidP="00E61BDB">
            <w:pPr>
              <w:autoSpaceDE w:val="0"/>
              <w:autoSpaceDN w:val="0"/>
              <w:adjustRightInd w:val="0"/>
              <w:jc w:val="center"/>
              <w:rPr>
                <w:rFonts w:asciiTheme="majorHAnsi" w:hAnsiTheme="majorHAnsi"/>
                <w:sz w:val="22"/>
                <w:szCs w:val="22"/>
              </w:rPr>
            </w:pPr>
            <w:r w:rsidRPr="00E61BDB">
              <w:rPr>
                <w:rFonts w:asciiTheme="majorHAnsi" w:hAnsiTheme="majorHAnsi"/>
                <w:sz w:val="22"/>
                <w:szCs w:val="22"/>
              </w:rPr>
              <w:t>Speed (rpm)</w:t>
            </w:r>
          </w:p>
        </w:tc>
        <w:tc>
          <w:tcPr>
            <w:tcW w:w="2357" w:type="dxa"/>
            <w:gridSpan w:val="3"/>
            <w:shd w:val="clear" w:color="auto" w:fill="auto"/>
            <w:vAlign w:val="center"/>
          </w:tcPr>
          <w:p w:rsidR="00866A6D" w:rsidRPr="00E61BDB" w:rsidRDefault="00866A6D" w:rsidP="00E61BDB">
            <w:pPr>
              <w:autoSpaceDE w:val="0"/>
              <w:autoSpaceDN w:val="0"/>
              <w:adjustRightInd w:val="0"/>
              <w:jc w:val="center"/>
              <w:rPr>
                <w:rFonts w:asciiTheme="majorHAnsi" w:hAnsiTheme="majorHAnsi"/>
                <w:sz w:val="22"/>
                <w:szCs w:val="22"/>
              </w:rPr>
            </w:pPr>
            <w:r w:rsidRPr="00E61BDB">
              <w:rPr>
                <w:rFonts w:asciiTheme="majorHAnsi" w:hAnsiTheme="majorHAnsi"/>
                <w:sz w:val="22"/>
                <w:szCs w:val="22"/>
              </w:rPr>
              <w:t>Factors</w:t>
            </w:r>
          </w:p>
        </w:tc>
      </w:tr>
      <w:tr w:rsidR="00413755" w:rsidRPr="00E61BDB" w:rsidTr="00413755">
        <w:trPr>
          <w:trHeight w:val="288"/>
          <w:jc w:val="center"/>
        </w:trPr>
        <w:tc>
          <w:tcPr>
            <w:tcW w:w="528" w:type="dxa"/>
            <w:vMerge/>
            <w:shd w:val="clear" w:color="auto" w:fill="auto"/>
          </w:tcPr>
          <w:p w:rsidR="00866A6D" w:rsidRPr="00E61BDB" w:rsidRDefault="00866A6D" w:rsidP="00E61BDB">
            <w:pPr>
              <w:autoSpaceDE w:val="0"/>
              <w:autoSpaceDN w:val="0"/>
              <w:adjustRightInd w:val="0"/>
              <w:jc w:val="center"/>
              <w:rPr>
                <w:rFonts w:asciiTheme="majorHAnsi" w:hAnsiTheme="majorHAnsi"/>
                <w:sz w:val="22"/>
                <w:szCs w:val="22"/>
              </w:rPr>
            </w:pPr>
          </w:p>
        </w:tc>
        <w:tc>
          <w:tcPr>
            <w:tcW w:w="1005" w:type="dxa"/>
            <w:vMerge/>
            <w:shd w:val="clear" w:color="auto" w:fill="auto"/>
          </w:tcPr>
          <w:p w:rsidR="00866A6D" w:rsidRPr="00E61BDB" w:rsidRDefault="00866A6D" w:rsidP="00E61BDB">
            <w:pPr>
              <w:autoSpaceDE w:val="0"/>
              <w:autoSpaceDN w:val="0"/>
              <w:adjustRightInd w:val="0"/>
              <w:jc w:val="center"/>
              <w:rPr>
                <w:rFonts w:asciiTheme="majorHAnsi" w:hAnsiTheme="majorHAnsi"/>
                <w:sz w:val="22"/>
                <w:szCs w:val="22"/>
              </w:rPr>
            </w:pPr>
          </w:p>
        </w:tc>
        <w:tc>
          <w:tcPr>
            <w:tcW w:w="1071" w:type="dxa"/>
            <w:vMerge/>
            <w:shd w:val="clear" w:color="auto" w:fill="auto"/>
          </w:tcPr>
          <w:p w:rsidR="00866A6D" w:rsidRPr="00E61BDB" w:rsidRDefault="00866A6D" w:rsidP="00E61BDB">
            <w:pPr>
              <w:autoSpaceDE w:val="0"/>
              <w:autoSpaceDN w:val="0"/>
              <w:adjustRightInd w:val="0"/>
              <w:jc w:val="center"/>
              <w:rPr>
                <w:rFonts w:asciiTheme="majorHAnsi" w:hAnsiTheme="majorHAnsi"/>
                <w:sz w:val="22"/>
                <w:szCs w:val="22"/>
              </w:rPr>
            </w:pPr>
          </w:p>
        </w:tc>
        <w:tc>
          <w:tcPr>
            <w:tcW w:w="1077" w:type="dxa"/>
            <w:vMerge/>
            <w:shd w:val="clear" w:color="auto" w:fill="auto"/>
          </w:tcPr>
          <w:p w:rsidR="00866A6D" w:rsidRPr="00E61BDB" w:rsidRDefault="00866A6D" w:rsidP="00E61BDB">
            <w:pPr>
              <w:autoSpaceDE w:val="0"/>
              <w:autoSpaceDN w:val="0"/>
              <w:adjustRightInd w:val="0"/>
              <w:jc w:val="center"/>
              <w:rPr>
                <w:rFonts w:asciiTheme="majorHAnsi" w:hAnsiTheme="majorHAnsi"/>
                <w:sz w:val="22"/>
                <w:szCs w:val="22"/>
              </w:rPr>
            </w:pPr>
          </w:p>
        </w:tc>
        <w:tc>
          <w:tcPr>
            <w:tcW w:w="785" w:type="dxa"/>
            <w:vMerge/>
            <w:shd w:val="clear" w:color="auto" w:fill="auto"/>
          </w:tcPr>
          <w:p w:rsidR="00866A6D" w:rsidRPr="00E61BDB" w:rsidRDefault="00866A6D" w:rsidP="00E61BDB">
            <w:pPr>
              <w:autoSpaceDE w:val="0"/>
              <w:autoSpaceDN w:val="0"/>
              <w:adjustRightInd w:val="0"/>
              <w:jc w:val="center"/>
              <w:rPr>
                <w:rFonts w:asciiTheme="majorHAnsi" w:hAnsiTheme="majorHAnsi"/>
                <w:sz w:val="22"/>
                <w:szCs w:val="22"/>
              </w:rPr>
            </w:pPr>
          </w:p>
        </w:tc>
        <w:tc>
          <w:tcPr>
            <w:tcW w:w="627" w:type="dxa"/>
            <w:shd w:val="clear" w:color="auto" w:fill="auto"/>
            <w:vAlign w:val="center"/>
          </w:tcPr>
          <w:p w:rsidR="00866A6D" w:rsidRPr="00E61BDB" w:rsidRDefault="00866A6D" w:rsidP="00E61BDB">
            <w:pPr>
              <w:autoSpaceDE w:val="0"/>
              <w:autoSpaceDN w:val="0"/>
              <w:adjustRightInd w:val="0"/>
              <w:jc w:val="center"/>
              <w:rPr>
                <w:rFonts w:asciiTheme="majorHAnsi" w:hAnsiTheme="majorHAnsi"/>
                <w:sz w:val="22"/>
                <w:szCs w:val="22"/>
              </w:rPr>
            </w:pPr>
            <w:r w:rsidRPr="00E61BDB">
              <w:rPr>
                <w:rFonts w:asciiTheme="majorHAnsi" w:hAnsiTheme="majorHAnsi"/>
                <w:sz w:val="22"/>
                <w:szCs w:val="22"/>
              </w:rPr>
              <w:t>X</w:t>
            </w:r>
          </w:p>
        </w:tc>
        <w:tc>
          <w:tcPr>
            <w:tcW w:w="523" w:type="dxa"/>
            <w:shd w:val="clear" w:color="auto" w:fill="auto"/>
            <w:vAlign w:val="center"/>
          </w:tcPr>
          <w:p w:rsidR="00866A6D" w:rsidRPr="00E61BDB" w:rsidRDefault="00866A6D" w:rsidP="00E61BDB">
            <w:pPr>
              <w:autoSpaceDE w:val="0"/>
              <w:autoSpaceDN w:val="0"/>
              <w:adjustRightInd w:val="0"/>
              <w:jc w:val="center"/>
              <w:rPr>
                <w:rFonts w:asciiTheme="majorHAnsi" w:hAnsiTheme="majorHAnsi"/>
                <w:sz w:val="22"/>
                <w:szCs w:val="22"/>
              </w:rPr>
            </w:pPr>
            <w:r w:rsidRPr="00E61BDB">
              <w:rPr>
                <w:rFonts w:asciiTheme="majorHAnsi" w:hAnsiTheme="majorHAnsi"/>
                <w:sz w:val="22"/>
                <w:szCs w:val="22"/>
              </w:rPr>
              <w:t>Y</w:t>
            </w:r>
          </w:p>
        </w:tc>
        <w:tc>
          <w:tcPr>
            <w:tcW w:w="1207" w:type="dxa"/>
            <w:shd w:val="clear" w:color="auto" w:fill="auto"/>
            <w:vAlign w:val="center"/>
          </w:tcPr>
          <w:p w:rsidR="00866A6D" w:rsidRPr="00E61BDB" w:rsidRDefault="00866A6D" w:rsidP="00E61BDB">
            <w:pPr>
              <w:autoSpaceDE w:val="0"/>
              <w:autoSpaceDN w:val="0"/>
              <w:adjustRightInd w:val="0"/>
              <w:jc w:val="center"/>
              <w:rPr>
                <w:rFonts w:asciiTheme="majorHAnsi" w:hAnsiTheme="majorHAnsi"/>
                <w:sz w:val="22"/>
                <w:szCs w:val="22"/>
              </w:rPr>
            </w:pPr>
            <w:r w:rsidRPr="00E61BDB">
              <w:rPr>
                <w:rFonts w:asciiTheme="majorHAnsi" w:hAnsiTheme="majorHAnsi"/>
                <w:sz w:val="22"/>
                <w:szCs w:val="22"/>
              </w:rPr>
              <w:t>Service Factor</w:t>
            </w:r>
            <w:r w:rsidR="00E61BDB">
              <w:rPr>
                <w:rFonts w:asciiTheme="majorHAnsi" w:hAnsiTheme="majorHAnsi"/>
                <w:sz w:val="22"/>
                <w:szCs w:val="22"/>
              </w:rPr>
              <w:t xml:space="preserve"> </w:t>
            </w:r>
            <w:r w:rsidRPr="00E61BDB">
              <w:rPr>
                <w:rFonts w:asciiTheme="majorHAnsi" w:hAnsiTheme="majorHAnsi"/>
                <w:sz w:val="22"/>
                <w:szCs w:val="22"/>
              </w:rPr>
              <w:t>(S)</w:t>
            </w:r>
          </w:p>
        </w:tc>
      </w:tr>
      <w:tr w:rsidR="00413755" w:rsidRPr="00E61BDB" w:rsidTr="00413755">
        <w:trPr>
          <w:trHeight w:val="288"/>
          <w:jc w:val="center"/>
        </w:trPr>
        <w:tc>
          <w:tcPr>
            <w:tcW w:w="528" w:type="dxa"/>
            <w:shd w:val="clear" w:color="auto" w:fill="auto"/>
            <w:vAlign w:val="center"/>
          </w:tcPr>
          <w:p w:rsidR="00866A6D" w:rsidRPr="00E61BDB" w:rsidRDefault="00866A6D" w:rsidP="00E61BDB">
            <w:pPr>
              <w:autoSpaceDE w:val="0"/>
              <w:autoSpaceDN w:val="0"/>
              <w:adjustRightInd w:val="0"/>
              <w:jc w:val="center"/>
              <w:rPr>
                <w:rFonts w:asciiTheme="majorHAnsi" w:hAnsiTheme="majorHAnsi"/>
                <w:sz w:val="22"/>
                <w:szCs w:val="22"/>
              </w:rPr>
            </w:pPr>
            <w:r w:rsidRPr="00E61BDB">
              <w:rPr>
                <w:rFonts w:asciiTheme="majorHAnsi" w:hAnsiTheme="majorHAnsi"/>
                <w:sz w:val="22"/>
                <w:szCs w:val="22"/>
              </w:rPr>
              <w:t>1</w:t>
            </w:r>
          </w:p>
        </w:tc>
        <w:tc>
          <w:tcPr>
            <w:tcW w:w="1005" w:type="dxa"/>
            <w:shd w:val="clear" w:color="auto" w:fill="auto"/>
            <w:vAlign w:val="center"/>
          </w:tcPr>
          <w:p w:rsidR="00866A6D" w:rsidRPr="00E61BDB" w:rsidRDefault="00866A6D" w:rsidP="00E61BDB">
            <w:pPr>
              <w:autoSpaceDE w:val="0"/>
              <w:autoSpaceDN w:val="0"/>
              <w:adjustRightInd w:val="0"/>
              <w:jc w:val="center"/>
              <w:rPr>
                <w:rFonts w:asciiTheme="majorHAnsi" w:hAnsiTheme="majorHAnsi"/>
                <w:sz w:val="22"/>
                <w:szCs w:val="22"/>
              </w:rPr>
            </w:pPr>
            <w:r w:rsidRPr="00E61BDB">
              <w:rPr>
                <w:rFonts w:asciiTheme="majorHAnsi" w:hAnsiTheme="majorHAnsi"/>
                <w:sz w:val="22"/>
                <w:szCs w:val="22"/>
              </w:rPr>
              <w:t>0.25</w:t>
            </w:r>
          </w:p>
        </w:tc>
        <w:tc>
          <w:tcPr>
            <w:tcW w:w="1071" w:type="dxa"/>
            <w:shd w:val="clear" w:color="auto" w:fill="auto"/>
            <w:vAlign w:val="center"/>
          </w:tcPr>
          <w:p w:rsidR="00866A6D" w:rsidRPr="00E61BDB" w:rsidRDefault="00866A6D" w:rsidP="00E61BDB">
            <w:pPr>
              <w:autoSpaceDE w:val="0"/>
              <w:autoSpaceDN w:val="0"/>
              <w:adjustRightInd w:val="0"/>
              <w:jc w:val="center"/>
              <w:rPr>
                <w:rFonts w:asciiTheme="majorHAnsi" w:hAnsiTheme="majorHAnsi"/>
                <w:sz w:val="22"/>
                <w:szCs w:val="22"/>
              </w:rPr>
            </w:pPr>
            <w:r w:rsidRPr="00E61BDB">
              <w:rPr>
                <w:rFonts w:asciiTheme="majorHAnsi" w:hAnsiTheme="majorHAnsi"/>
                <w:sz w:val="22"/>
                <w:szCs w:val="22"/>
              </w:rPr>
              <w:t>3500</w:t>
            </w:r>
          </w:p>
        </w:tc>
        <w:tc>
          <w:tcPr>
            <w:tcW w:w="1077" w:type="dxa"/>
            <w:shd w:val="clear" w:color="auto" w:fill="auto"/>
            <w:vAlign w:val="center"/>
          </w:tcPr>
          <w:p w:rsidR="00866A6D" w:rsidRPr="00E61BDB" w:rsidRDefault="00866A6D" w:rsidP="00E61BDB">
            <w:pPr>
              <w:autoSpaceDE w:val="0"/>
              <w:autoSpaceDN w:val="0"/>
              <w:adjustRightInd w:val="0"/>
              <w:jc w:val="center"/>
              <w:rPr>
                <w:rFonts w:asciiTheme="majorHAnsi" w:hAnsiTheme="majorHAnsi"/>
                <w:sz w:val="22"/>
                <w:szCs w:val="22"/>
              </w:rPr>
            </w:pPr>
            <w:r w:rsidRPr="00E61BDB">
              <w:rPr>
                <w:rFonts w:asciiTheme="majorHAnsi" w:hAnsiTheme="majorHAnsi"/>
                <w:sz w:val="22"/>
                <w:szCs w:val="22"/>
              </w:rPr>
              <w:t>1000</w:t>
            </w:r>
          </w:p>
        </w:tc>
        <w:tc>
          <w:tcPr>
            <w:tcW w:w="785" w:type="dxa"/>
            <w:shd w:val="clear" w:color="auto" w:fill="auto"/>
            <w:vAlign w:val="center"/>
          </w:tcPr>
          <w:p w:rsidR="00866A6D" w:rsidRPr="00E61BDB" w:rsidRDefault="00866A6D" w:rsidP="00E61BDB">
            <w:pPr>
              <w:autoSpaceDE w:val="0"/>
              <w:autoSpaceDN w:val="0"/>
              <w:adjustRightInd w:val="0"/>
              <w:jc w:val="center"/>
              <w:rPr>
                <w:rFonts w:asciiTheme="majorHAnsi" w:hAnsiTheme="majorHAnsi"/>
                <w:sz w:val="22"/>
                <w:szCs w:val="22"/>
              </w:rPr>
            </w:pPr>
            <w:r w:rsidRPr="00E61BDB">
              <w:rPr>
                <w:rFonts w:asciiTheme="majorHAnsi" w:hAnsiTheme="majorHAnsi"/>
                <w:sz w:val="22"/>
                <w:szCs w:val="22"/>
              </w:rPr>
              <w:t>600</w:t>
            </w:r>
          </w:p>
        </w:tc>
        <w:tc>
          <w:tcPr>
            <w:tcW w:w="627" w:type="dxa"/>
            <w:shd w:val="clear" w:color="auto" w:fill="auto"/>
            <w:vAlign w:val="center"/>
          </w:tcPr>
          <w:p w:rsidR="00866A6D" w:rsidRPr="00E61BDB" w:rsidRDefault="00866A6D" w:rsidP="00E61BDB">
            <w:pPr>
              <w:autoSpaceDE w:val="0"/>
              <w:autoSpaceDN w:val="0"/>
              <w:adjustRightInd w:val="0"/>
              <w:jc w:val="center"/>
              <w:rPr>
                <w:rFonts w:asciiTheme="majorHAnsi" w:hAnsiTheme="majorHAnsi"/>
                <w:sz w:val="22"/>
                <w:szCs w:val="22"/>
              </w:rPr>
            </w:pPr>
            <w:r w:rsidRPr="00E61BDB">
              <w:rPr>
                <w:rFonts w:asciiTheme="majorHAnsi" w:hAnsiTheme="majorHAnsi"/>
                <w:sz w:val="22"/>
                <w:szCs w:val="22"/>
              </w:rPr>
              <w:t>0.56</w:t>
            </w:r>
          </w:p>
        </w:tc>
        <w:tc>
          <w:tcPr>
            <w:tcW w:w="523" w:type="dxa"/>
            <w:shd w:val="clear" w:color="auto" w:fill="auto"/>
            <w:vAlign w:val="center"/>
          </w:tcPr>
          <w:p w:rsidR="00866A6D" w:rsidRPr="00E61BDB" w:rsidRDefault="00866A6D" w:rsidP="00E61BDB">
            <w:pPr>
              <w:autoSpaceDE w:val="0"/>
              <w:autoSpaceDN w:val="0"/>
              <w:adjustRightInd w:val="0"/>
              <w:jc w:val="center"/>
              <w:rPr>
                <w:rFonts w:asciiTheme="majorHAnsi" w:hAnsiTheme="majorHAnsi"/>
                <w:sz w:val="22"/>
                <w:szCs w:val="22"/>
              </w:rPr>
            </w:pPr>
            <w:r w:rsidRPr="00E61BDB">
              <w:rPr>
                <w:rFonts w:asciiTheme="majorHAnsi" w:hAnsiTheme="majorHAnsi"/>
                <w:sz w:val="22"/>
                <w:szCs w:val="22"/>
              </w:rPr>
              <w:t>1.2</w:t>
            </w:r>
          </w:p>
        </w:tc>
        <w:tc>
          <w:tcPr>
            <w:tcW w:w="1207" w:type="dxa"/>
            <w:shd w:val="clear" w:color="auto" w:fill="auto"/>
            <w:vAlign w:val="center"/>
          </w:tcPr>
          <w:p w:rsidR="00866A6D" w:rsidRPr="00E61BDB" w:rsidRDefault="00866A6D" w:rsidP="00E61BDB">
            <w:pPr>
              <w:autoSpaceDE w:val="0"/>
              <w:autoSpaceDN w:val="0"/>
              <w:adjustRightInd w:val="0"/>
              <w:jc w:val="center"/>
              <w:rPr>
                <w:rFonts w:asciiTheme="majorHAnsi" w:hAnsiTheme="majorHAnsi"/>
                <w:sz w:val="22"/>
                <w:szCs w:val="22"/>
              </w:rPr>
            </w:pPr>
            <w:r w:rsidRPr="00E61BDB">
              <w:rPr>
                <w:rFonts w:asciiTheme="majorHAnsi" w:hAnsiTheme="majorHAnsi"/>
                <w:sz w:val="22"/>
                <w:szCs w:val="22"/>
              </w:rPr>
              <w:t>1.5</w:t>
            </w:r>
          </w:p>
        </w:tc>
      </w:tr>
      <w:tr w:rsidR="00413755" w:rsidRPr="00E61BDB" w:rsidTr="00413755">
        <w:trPr>
          <w:trHeight w:val="288"/>
          <w:jc w:val="center"/>
        </w:trPr>
        <w:tc>
          <w:tcPr>
            <w:tcW w:w="528" w:type="dxa"/>
            <w:shd w:val="clear" w:color="auto" w:fill="auto"/>
            <w:vAlign w:val="center"/>
          </w:tcPr>
          <w:p w:rsidR="00866A6D" w:rsidRPr="00E61BDB" w:rsidRDefault="00866A6D" w:rsidP="00E61BDB">
            <w:pPr>
              <w:autoSpaceDE w:val="0"/>
              <w:autoSpaceDN w:val="0"/>
              <w:adjustRightInd w:val="0"/>
              <w:jc w:val="center"/>
              <w:rPr>
                <w:rFonts w:asciiTheme="majorHAnsi" w:hAnsiTheme="majorHAnsi"/>
                <w:sz w:val="22"/>
                <w:szCs w:val="22"/>
              </w:rPr>
            </w:pPr>
            <w:r w:rsidRPr="00E61BDB">
              <w:rPr>
                <w:rFonts w:asciiTheme="majorHAnsi" w:hAnsiTheme="majorHAnsi"/>
                <w:sz w:val="22"/>
                <w:szCs w:val="22"/>
              </w:rPr>
              <w:t>2</w:t>
            </w:r>
          </w:p>
        </w:tc>
        <w:tc>
          <w:tcPr>
            <w:tcW w:w="1005" w:type="dxa"/>
            <w:shd w:val="clear" w:color="auto" w:fill="auto"/>
            <w:vAlign w:val="center"/>
          </w:tcPr>
          <w:p w:rsidR="00866A6D" w:rsidRPr="00E61BDB" w:rsidRDefault="00866A6D" w:rsidP="00E61BDB">
            <w:pPr>
              <w:autoSpaceDE w:val="0"/>
              <w:autoSpaceDN w:val="0"/>
              <w:adjustRightInd w:val="0"/>
              <w:jc w:val="center"/>
              <w:rPr>
                <w:rFonts w:asciiTheme="majorHAnsi" w:hAnsiTheme="majorHAnsi"/>
                <w:sz w:val="22"/>
                <w:szCs w:val="22"/>
              </w:rPr>
            </w:pPr>
            <w:r w:rsidRPr="00E61BDB">
              <w:rPr>
                <w:rFonts w:asciiTheme="majorHAnsi" w:hAnsiTheme="majorHAnsi"/>
                <w:sz w:val="22"/>
                <w:szCs w:val="22"/>
              </w:rPr>
              <w:t>0.25</w:t>
            </w:r>
          </w:p>
        </w:tc>
        <w:tc>
          <w:tcPr>
            <w:tcW w:w="1071" w:type="dxa"/>
            <w:shd w:val="clear" w:color="auto" w:fill="auto"/>
            <w:vAlign w:val="center"/>
          </w:tcPr>
          <w:p w:rsidR="00866A6D" w:rsidRPr="00E61BDB" w:rsidRDefault="00866A6D" w:rsidP="00E61BDB">
            <w:pPr>
              <w:autoSpaceDE w:val="0"/>
              <w:autoSpaceDN w:val="0"/>
              <w:adjustRightInd w:val="0"/>
              <w:jc w:val="center"/>
              <w:rPr>
                <w:rFonts w:asciiTheme="majorHAnsi" w:hAnsiTheme="majorHAnsi"/>
                <w:sz w:val="22"/>
                <w:szCs w:val="22"/>
              </w:rPr>
            </w:pPr>
            <w:r w:rsidRPr="00E61BDB">
              <w:rPr>
                <w:rFonts w:asciiTheme="majorHAnsi" w:hAnsiTheme="majorHAnsi"/>
                <w:sz w:val="22"/>
                <w:szCs w:val="22"/>
              </w:rPr>
              <w:t>3000</w:t>
            </w:r>
          </w:p>
        </w:tc>
        <w:tc>
          <w:tcPr>
            <w:tcW w:w="1077" w:type="dxa"/>
            <w:shd w:val="clear" w:color="auto" w:fill="auto"/>
            <w:vAlign w:val="center"/>
          </w:tcPr>
          <w:p w:rsidR="00866A6D" w:rsidRPr="00E61BDB" w:rsidRDefault="00866A6D" w:rsidP="00E61BDB">
            <w:pPr>
              <w:autoSpaceDE w:val="0"/>
              <w:autoSpaceDN w:val="0"/>
              <w:adjustRightInd w:val="0"/>
              <w:jc w:val="center"/>
              <w:rPr>
                <w:rFonts w:asciiTheme="majorHAnsi" w:hAnsiTheme="majorHAnsi"/>
                <w:sz w:val="22"/>
                <w:szCs w:val="22"/>
              </w:rPr>
            </w:pPr>
            <w:r w:rsidRPr="00E61BDB">
              <w:rPr>
                <w:rFonts w:asciiTheme="majorHAnsi" w:hAnsiTheme="majorHAnsi"/>
                <w:sz w:val="22"/>
                <w:szCs w:val="22"/>
              </w:rPr>
              <w:t>1000</w:t>
            </w:r>
          </w:p>
        </w:tc>
        <w:tc>
          <w:tcPr>
            <w:tcW w:w="785" w:type="dxa"/>
            <w:shd w:val="clear" w:color="auto" w:fill="auto"/>
            <w:vAlign w:val="center"/>
          </w:tcPr>
          <w:p w:rsidR="00866A6D" w:rsidRPr="00E61BDB" w:rsidRDefault="00866A6D" w:rsidP="00E61BDB">
            <w:pPr>
              <w:autoSpaceDE w:val="0"/>
              <w:autoSpaceDN w:val="0"/>
              <w:adjustRightInd w:val="0"/>
              <w:jc w:val="center"/>
              <w:rPr>
                <w:rFonts w:asciiTheme="majorHAnsi" w:hAnsiTheme="majorHAnsi"/>
                <w:sz w:val="22"/>
                <w:szCs w:val="22"/>
              </w:rPr>
            </w:pPr>
            <w:r w:rsidRPr="00E61BDB">
              <w:rPr>
                <w:rFonts w:asciiTheme="majorHAnsi" w:hAnsiTheme="majorHAnsi"/>
                <w:sz w:val="22"/>
                <w:szCs w:val="22"/>
              </w:rPr>
              <w:t>800</w:t>
            </w:r>
          </w:p>
        </w:tc>
        <w:tc>
          <w:tcPr>
            <w:tcW w:w="627" w:type="dxa"/>
            <w:shd w:val="clear" w:color="auto" w:fill="auto"/>
            <w:vAlign w:val="center"/>
          </w:tcPr>
          <w:p w:rsidR="00866A6D" w:rsidRPr="00E61BDB" w:rsidRDefault="00866A6D" w:rsidP="00E61BDB">
            <w:pPr>
              <w:autoSpaceDE w:val="0"/>
              <w:autoSpaceDN w:val="0"/>
              <w:adjustRightInd w:val="0"/>
              <w:jc w:val="center"/>
              <w:rPr>
                <w:rFonts w:asciiTheme="majorHAnsi" w:hAnsiTheme="majorHAnsi"/>
                <w:sz w:val="22"/>
                <w:szCs w:val="22"/>
              </w:rPr>
            </w:pPr>
            <w:r w:rsidRPr="00E61BDB">
              <w:rPr>
                <w:rFonts w:asciiTheme="majorHAnsi" w:hAnsiTheme="majorHAnsi"/>
                <w:sz w:val="22"/>
                <w:szCs w:val="22"/>
              </w:rPr>
              <w:t>0.56</w:t>
            </w:r>
          </w:p>
        </w:tc>
        <w:tc>
          <w:tcPr>
            <w:tcW w:w="523" w:type="dxa"/>
            <w:shd w:val="clear" w:color="auto" w:fill="auto"/>
            <w:vAlign w:val="center"/>
          </w:tcPr>
          <w:p w:rsidR="00866A6D" w:rsidRPr="00E61BDB" w:rsidRDefault="00866A6D" w:rsidP="00E61BDB">
            <w:pPr>
              <w:autoSpaceDE w:val="0"/>
              <w:autoSpaceDN w:val="0"/>
              <w:adjustRightInd w:val="0"/>
              <w:jc w:val="center"/>
              <w:rPr>
                <w:rFonts w:asciiTheme="majorHAnsi" w:hAnsiTheme="majorHAnsi"/>
                <w:sz w:val="22"/>
                <w:szCs w:val="22"/>
              </w:rPr>
            </w:pPr>
            <w:r w:rsidRPr="00E61BDB">
              <w:rPr>
                <w:rFonts w:asciiTheme="majorHAnsi" w:hAnsiTheme="majorHAnsi"/>
                <w:sz w:val="22"/>
                <w:szCs w:val="22"/>
              </w:rPr>
              <w:t>1.2</w:t>
            </w:r>
          </w:p>
        </w:tc>
        <w:tc>
          <w:tcPr>
            <w:tcW w:w="1207" w:type="dxa"/>
            <w:shd w:val="clear" w:color="auto" w:fill="auto"/>
            <w:vAlign w:val="center"/>
          </w:tcPr>
          <w:p w:rsidR="00866A6D" w:rsidRPr="00E61BDB" w:rsidRDefault="00866A6D" w:rsidP="00E61BDB">
            <w:pPr>
              <w:autoSpaceDE w:val="0"/>
              <w:autoSpaceDN w:val="0"/>
              <w:adjustRightInd w:val="0"/>
              <w:jc w:val="center"/>
              <w:rPr>
                <w:rFonts w:asciiTheme="majorHAnsi" w:hAnsiTheme="majorHAnsi"/>
                <w:sz w:val="22"/>
                <w:szCs w:val="22"/>
              </w:rPr>
            </w:pPr>
            <w:r w:rsidRPr="00E61BDB">
              <w:rPr>
                <w:rFonts w:asciiTheme="majorHAnsi" w:hAnsiTheme="majorHAnsi"/>
                <w:sz w:val="22"/>
                <w:szCs w:val="22"/>
              </w:rPr>
              <w:t>1.5</w:t>
            </w:r>
          </w:p>
        </w:tc>
      </w:tr>
      <w:tr w:rsidR="00413755" w:rsidRPr="00E61BDB" w:rsidTr="00413755">
        <w:trPr>
          <w:trHeight w:val="288"/>
          <w:jc w:val="center"/>
        </w:trPr>
        <w:tc>
          <w:tcPr>
            <w:tcW w:w="528" w:type="dxa"/>
            <w:shd w:val="clear" w:color="auto" w:fill="auto"/>
            <w:vAlign w:val="center"/>
          </w:tcPr>
          <w:p w:rsidR="00866A6D" w:rsidRPr="00E61BDB" w:rsidRDefault="00866A6D" w:rsidP="00E61BDB">
            <w:pPr>
              <w:autoSpaceDE w:val="0"/>
              <w:autoSpaceDN w:val="0"/>
              <w:adjustRightInd w:val="0"/>
              <w:jc w:val="center"/>
              <w:rPr>
                <w:rFonts w:asciiTheme="majorHAnsi" w:hAnsiTheme="majorHAnsi"/>
                <w:sz w:val="22"/>
                <w:szCs w:val="22"/>
              </w:rPr>
            </w:pPr>
            <w:r w:rsidRPr="00E61BDB">
              <w:rPr>
                <w:rFonts w:asciiTheme="majorHAnsi" w:hAnsiTheme="majorHAnsi"/>
                <w:sz w:val="22"/>
                <w:szCs w:val="22"/>
              </w:rPr>
              <w:t>3</w:t>
            </w:r>
          </w:p>
        </w:tc>
        <w:tc>
          <w:tcPr>
            <w:tcW w:w="1005" w:type="dxa"/>
            <w:shd w:val="clear" w:color="auto" w:fill="auto"/>
            <w:vAlign w:val="center"/>
          </w:tcPr>
          <w:p w:rsidR="00866A6D" w:rsidRPr="00E61BDB" w:rsidRDefault="00866A6D" w:rsidP="00E61BDB">
            <w:pPr>
              <w:autoSpaceDE w:val="0"/>
              <w:autoSpaceDN w:val="0"/>
              <w:adjustRightInd w:val="0"/>
              <w:jc w:val="center"/>
              <w:rPr>
                <w:rFonts w:asciiTheme="majorHAnsi" w:hAnsiTheme="majorHAnsi"/>
                <w:sz w:val="22"/>
                <w:szCs w:val="22"/>
              </w:rPr>
            </w:pPr>
            <w:r w:rsidRPr="00E61BDB">
              <w:rPr>
                <w:rFonts w:asciiTheme="majorHAnsi" w:hAnsiTheme="majorHAnsi"/>
                <w:sz w:val="22"/>
                <w:szCs w:val="22"/>
              </w:rPr>
              <w:t>0.5</w:t>
            </w:r>
          </w:p>
        </w:tc>
        <w:tc>
          <w:tcPr>
            <w:tcW w:w="1071" w:type="dxa"/>
            <w:shd w:val="clear" w:color="auto" w:fill="auto"/>
            <w:vAlign w:val="center"/>
          </w:tcPr>
          <w:p w:rsidR="00866A6D" w:rsidRPr="00E61BDB" w:rsidRDefault="00866A6D" w:rsidP="00E61BDB">
            <w:pPr>
              <w:autoSpaceDE w:val="0"/>
              <w:autoSpaceDN w:val="0"/>
              <w:adjustRightInd w:val="0"/>
              <w:jc w:val="center"/>
              <w:rPr>
                <w:rFonts w:asciiTheme="majorHAnsi" w:hAnsiTheme="majorHAnsi"/>
                <w:sz w:val="22"/>
                <w:szCs w:val="22"/>
              </w:rPr>
            </w:pPr>
            <w:r w:rsidRPr="00E61BDB">
              <w:rPr>
                <w:rFonts w:asciiTheme="majorHAnsi" w:hAnsiTheme="majorHAnsi"/>
                <w:sz w:val="22"/>
                <w:szCs w:val="22"/>
              </w:rPr>
              <w:t>4000</w:t>
            </w:r>
          </w:p>
        </w:tc>
        <w:tc>
          <w:tcPr>
            <w:tcW w:w="1077" w:type="dxa"/>
            <w:shd w:val="clear" w:color="auto" w:fill="auto"/>
            <w:vAlign w:val="center"/>
          </w:tcPr>
          <w:p w:rsidR="00866A6D" w:rsidRPr="00E61BDB" w:rsidRDefault="00866A6D" w:rsidP="00E61BDB">
            <w:pPr>
              <w:autoSpaceDE w:val="0"/>
              <w:autoSpaceDN w:val="0"/>
              <w:adjustRightInd w:val="0"/>
              <w:jc w:val="center"/>
              <w:rPr>
                <w:rFonts w:asciiTheme="majorHAnsi" w:hAnsiTheme="majorHAnsi"/>
                <w:sz w:val="22"/>
                <w:szCs w:val="22"/>
              </w:rPr>
            </w:pPr>
            <w:r w:rsidRPr="00E61BDB">
              <w:rPr>
                <w:rFonts w:asciiTheme="majorHAnsi" w:hAnsiTheme="majorHAnsi"/>
                <w:sz w:val="22"/>
                <w:szCs w:val="22"/>
              </w:rPr>
              <w:t>2000</w:t>
            </w:r>
          </w:p>
        </w:tc>
        <w:tc>
          <w:tcPr>
            <w:tcW w:w="785" w:type="dxa"/>
            <w:shd w:val="clear" w:color="auto" w:fill="auto"/>
            <w:vAlign w:val="center"/>
          </w:tcPr>
          <w:p w:rsidR="00866A6D" w:rsidRPr="00E61BDB" w:rsidRDefault="00866A6D" w:rsidP="00E61BDB">
            <w:pPr>
              <w:autoSpaceDE w:val="0"/>
              <w:autoSpaceDN w:val="0"/>
              <w:adjustRightInd w:val="0"/>
              <w:jc w:val="center"/>
              <w:rPr>
                <w:rFonts w:asciiTheme="majorHAnsi" w:hAnsiTheme="majorHAnsi"/>
                <w:sz w:val="22"/>
                <w:szCs w:val="22"/>
              </w:rPr>
            </w:pPr>
            <w:r w:rsidRPr="00E61BDB">
              <w:rPr>
                <w:rFonts w:asciiTheme="majorHAnsi" w:hAnsiTheme="majorHAnsi"/>
                <w:sz w:val="22"/>
                <w:szCs w:val="22"/>
              </w:rPr>
              <w:t>900</w:t>
            </w:r>
          </w:p>
        </w:tc>
        <w:tc>
          <w:tcPr>
            <w:tcW w:w="627" w:type="dxa"/>
            <w:shd w:val="clear" w:color="auto" w:fill="auto"/>
            <w:vAlign w:val="center"/>
          </w:tcPr>
          <w:p w:rsidR="00866A6D" w:rsidRPr="00E61BDB" w:rsidRDefault="00866A6D" w:rsidP="00E61BDB">
            <w:pPr>
              <w:autoSpaceDE w:val="0"/>
              <w:autoSpaceDN w:val="0"/>
              <w:adjustRightInd w:val="0"/>
              <w:jc w:val="center"/>
              <w:rPr>
                <w:rFonts w:asciiTheme="majorHAnsi" w:hAnsiTheme="majorHAnsi"/>
                <w:sz w:val="22"/>
                <w:szCs w:val="22"/>
              </w:rPr>
            </w:pPr>
            <w:r w:rsidRPr="00E61BDB">
              <w:rPr>
                <w:rFonts w:asciiTheme="majorHAnsi" w:hAnsiTheme="majorHAnsi"/>
                <w:sz w:val="22"/>
                <w:szCs w:val="22"/>
              </w:rPr>
              <w:t>0.56</w:t>
            </w:r>
          </w:p>
        </w:tc>
        <w:tc>
          <w:tcPr>
            <w:tcW w:w="523" w:type="dxa"/>
            <w:shd w:val="clear" w:color="auto" w:fill="auto"/>
            <w:vAlign w:val="center"/>
          </w:tcPr>
          <w:p w:rsidR="00866A6D" w:rsidRPr="00E61BDB" w:rsidRDefault="00866A6D" w:rsidP="00E61BDB">
            <w:pPr>
              <w:autoSpaceDE w:val="0"/>
              <w:autoSpaceDN w:val="0"/>
              <w:adjustRightInd w:val="0"/>
              <w:jc w:val="center"/>
              <w:rPr>
                <w:rFonts w:asciiTheme="majorHAnsi" w:hAnsiTheme="majorHAnsi"/>
                <w:sz w:val="22"/>
                <w:szCs w:val="22"/>
              </w:rPr>
            </w:pPr>
            <w:r w:rsidRPr="00E61BDB">
              <w:rPr>
                <w:rFonts w:asciiTheme="majorHAnsi" w:hAnsiTheme="majorHAnsi"/>
                <w:sz w:val="22"/>
                <w:szCs w:val="22"/>
              </w:rPr>
              <w:t>1.4</w:t>
            </w:r>
          </w:p>
        </w:tc>
        <w:tc>
          <w:tcPr>
            <w:tcW w:w="1207" w:type="dxa"/>
            <w:shd w:val="clear" w:color="auto" w:fill="auto"/>
            <w:vAlign w:val="center"/>
          </w:tcPr>
          <w:p w:rsidR="00866A6D" w:rsidRPr="00E61BDB" w:rsidRDefault="00866A6D" w:rsidP="00E61BDB">
            <w:pPr>
              <w:autoSpaceDE w:val="0"/>
              <w:autoSpaceDN w:val="0"/>
              <w:adjustRightInd w:val="0"/>
              <w:jc w:val="center"/>
              <w:rPr>
                <w:rFonts w:asciiTheme="majorHAnsi" w:hAnsiTheme="majorHAnsi"/>
                <w:sz w:val="22"/>
                <w:szCs w:val="22"/>
              </w:rPr>
            </w:pPr>
            <w:r w:rsidRPr="00E61BDB">
              <w:rPr>
                <w:rFonts w:asciiTheme="majorHAnsi" w:hAnsiTheme="majorHAnsi"/>
                <w:sz w:val="22"/>
                <w:szCs w:val="22"/>
              </w:rPr>
              <w:t>1.5</w:t>
            </w:r>
          </w:p>
        </w:tc>
      </w:tr>
    </w:tbl>
    <w:p w:rsidR="008B3FE6" w:rsidRPr="00413755" w:rsidRDefault="008B3FE6" w:rsidP="008B3FE6">
      <w:pPr>
        <w:autoSpaceDE w:val="0"/>
        <w:autoSpaceDN w:val="0"/>
        <w:adjustRightInd w:val="0"/>
        <w:jc w:val="both"/>
        <w:rPr>
          <w:rFonts w:asciiTheme="majorHAnsi" w:hAnsiTheme="majorHAnsi"/>
          <w:sz w:val="4"/>
          <w:szCs w:val="10"/>
        </w:rPr>
      </w:pPr>
    </w:p>
    <w:p w:rsidR="00E61BDB" w:rsidRDefault="008B3FE6" w:rsidP="00D25626">
      <w:pPr>
        <w:ind w:left="360"/>
        <w:jc w:val="both"/>
        <w:rPr>
          <w:rFonts w:asciiTheme="majorHAnsi" w:hAnsiTheme="majorHAnsi"/>
          <w:sz w:val="22"/>
          <w:szCs w:val="22"/>
        </w:rPr>
      </w:pPr>
      <w:r w:rsidRPr="00E61BDB">
        <w:rPr>
          <w:rFonts w:asciiTheme="majorHAnsi" w:hAnsiTheme="majorHAnsi"/>
          <w:sz w:val="22"/>
          <w:szCs w:val="22"/>
        </w:rPr>
        <w:t>Considering load factor as 1.35 along with the service factors as mentioned in the table above calculate load carrying capacity of the bearings and select suitable bearings. Consult with the data sheet given if necessary.</w:t>
      </w:r>
    </w:p>
    <w:p w:rsidR="008B3FE6" w:rsidRPr="00D25626" w:rsidRDefault="008B3FE6" w:rsidP="00413755">
      <w:pPr>
        <w:jc w:val="right"/>
        <w:rPr>
          <w:rFonts w:asciiTheme="majorHAnsi" w:hAnsiTheme="majorHAnsi"/>
          <w:b/>
          <w:sz w:val="22"/>
          <w:szCs w:val="22"/>
        </w:rPr>
      </w:pPr>
      <w:r w:rsidRPr="00D25626">
        <w:rPr>
          <w:rFonts w:asciiTheme="majorHAnsi" w:hAnsiTheme="majorHAnsi"/>
          <w:b/>
          <w:sz w:val="22"/>
          <w:szCs w:val="22"/>
        </w:rPr>
        <w:t xml:space="preserve">8 + 4 = 12 </w:t>
      </w:r>
    </w:p>
    <w:p w:rsidR="008B3FE6" w:rsidRPr="00413755" w:rsidRDefault="008B3FE6" w:rsidP="008B3FE6">
      <w:pPr>
        <w:tabs>
          <w:tab w:val="left" w:pos="738"/>
          <w:tab w:val="left" w:pos="6768"/>
        </w:tabs>
        <w:jc w:val="both"/>
        <w:rPr>
          <w:rFonts w:asciiTheme="majorHAnsi" w:hAnsiTheme="majorHAnsi"/>
          <w:sz w:val="10"/>
          <w:szCs w:val="22"/>
        </w:rPr>
      </w:pPr>
    </w:p>
    <w:p w:rsidR="008B3FE6" w:rsidRPr="00E61BDB" w:rsidRDefault="008B3FE6" w:rsidP="00413755">
      <w:pPr>
        <w:autoSpaceDE w:val="0"/>
        <w:autoSpaceDN w:val="0"/>
        <w:adjustRightInd w:val="0"/>
        <w:ind w:left="360" w:hanging="360"/>
        <w:jc w:val="both"/>
        <w:rPr>
          <w:rFonts w:asciiTheme="majorHAnsi" w:hAnsiTheme="majorHAnsi"/>
          <w:sz w:val="22"/>
          <w:szCs w:val="22"/>
        </w:rPr>
      </w:pPr>
      <w:r w:rsidRPr="00E61BDB">
        <w:rPr>
          <w:rFonts w:asciiTheme="majorHAnsi" w:hAnsiTheme="majorHAnsi"/>
          <w:sz w:val="22"/>
          <w:szCs w:val="22"/>
        </w:rPr>
        <w:t>9</w:t>
      </w:r>
      <w:r w:rsidR="00413755">
        <w:rPr>
          <w:rFonts w:asciiTheme="majorHAnsi" w:hAnsiTheme="majorHAnsi"/>
          <w:sz w:val="22"/>
          <w:szCs w:val="22"/>
        </w:rPr>
        <w:t>.</w:t>
      </w:r>
      <w:r w:rsidR="00413755">
        <w:rPr>
          <w:rFonts w:asciiTheme="majorHAnsi" w:hAnsiTheme="majorHAnsi"/>
          <w:sz w:val="22"/>
          <w:szCs w:val="22"/>
        </w:rPr>
        <w:tab/>
      </w:r>
      <w:r w:rsidRPr="00E61BDB">
        <w:rPr>
          <w:rFonts w:asciiTheme="majorHAnsi" w:hAnsiTheme="majorHAnsi"/>
          <w:sz w:val="22"/>
          <w:szCs w:val="22"/>
        </w:rPr>
        <w:t>Following data is given for a 360° hydrodynamic bearing:</w:t>
      </w:r>
    </w:p>
    <w:p w:rsidR="008B3FE6" w:rsidRPr="00E61BDB" w:rsidRDefault="008B3FE6" w:rsidP="00413755">
      <w:pPr>
        <w:autoSpaceDE w:val="0"/>
        <w:autoSpaceDN w:val="0"/>
        <w:adjustRightInd w:val="0"/>
        <w:ind w:left="360" w:hanging="360"/>
        <w:jc w:val="both"/>
        <w:rPr>
          <w:rFonts w:asciiTheme="majorHAnsi" w:hAnsiTheme="majorHAnsi"/>
          <w:sz w:val="22"/>
          <w:szCs w:val="22"/>
        </w:rPr>
      </w:pPr>
      <w:r w:rsidRPr="00E61BDB">
        <w:rPr>
          <w:rFonts w:asciiTheme="majorHAnsi" w:hAnsiTheme="majorHAnsi"/>
          <w:sz w:val="22"/>
          <w:szCs w:val="22"/>
        </w:rPr>
        <w:tab/>
        <w:t>Bearing Diameter = 50.02 mm</w:t>
      </w:r>
    </w:p>
    <w:p w:rsidR="008B3FE6" w:rsidRPr="00E61BDB" w:rsidRDefault="008B3FE6" w:rsidP="00413755">
      <w:pPr>
        <w:autoSpaceDE w:val="0"/>
        <w:autoSpaceDN w:val="0"/>
        <w:adjustRightInd w:val="0"/>
        <w:ind w:left="360" w:hanging="360"/>
        <w:jc w:val="both"/>
        <w:rPr>
          <w:rFonts w:asciiTheme="majorHAnsi" w:hAnsiTheme="majorHAnsi"/>
          <w:sz w:val="22"/>
          <w:szCs w:val="22"/>
        </w:rPr>
      </w:pPr>
      <w:r w:rsidRPr="00E61BDB">
        <w:rPr>
          <w:rFonts w:asciiTheme="majorHAnsi" w:hAnsiTheme="majorHAnsi"/>
          <w:sz w:val="22"/>
          <w:szCs w:val="22"/>
        </w:rPr>
        <w:tab/>
        <w:t>Journal Diameter = 49.93 mm</w:t>
      </w:r>
    </w:p>
    <w:p w:rsidR="008B3FE6" w:rsidRPr="00E61BDB" w:rsidRDefault="008B3FE6" w:rsidP="00413755">
      <w:pPr>
        <w:autoSpaceDE w:val="0"/>
        <w:autoSpaceDN w:val="0"/>
        <w:adjustRightInd w:val="0"/>
        <w:ind w:left="360" w:hanging="360"/>
        <w:jc w:val="both"/>
        <w:rPr>
          <w:rFonts w:asciiTheme="majorHAnsi" w:hAnsiTheme="majorHAnsi"/>
          <w:sz w:val="22"/>
          <w:szCs w:val="22"/>
        </w:rPr>
      </w:pPr>
      <w:r w:rsidRPr="00E61BDB">
        <w:rPr>
          <w:rFonts w:asciiTheme="majorHAnsi" w:hAnsiTheme="majorHAnsi"/>
          <w:sz w:val="22"/>
          <w:szCs w:val="22"/>
        </w:rPr>
        <w:tab/>
        <w:t>Bearing Length = 50 mm</w:t>
      </w:r>
    </w:p>
    <w:p w:rsidR="008B3FE6" w:rsidRPr="00E61BDB" w:rsidRDefault="008B3FE6" w:rsidP="00413755">
      <w:pPr>
        <w:autoSpaceDE w:val="0"/>
        <w:autoSpaceDN w:val="0"/>
        <w:adjustRightInd w:val="0"/>
        <w:ind w:left="360" w:hanging="360"/>
        <w:jc w:val="both"/>
        <w:rPr>
          <w:rFonts w:asciiTheme="majorHAnsi" w:hAnsiTheme="majorHAnsi"/>
          <w:sz w:val="22"/>
          <w:szCs w:val="22"/>
        </w:rPr>
      </w:pPr>
      <w:r w:rsidRPr="00E61BDB">
        <w:rPr>
          <w:rFonts w:asciiTheme="majorHAnsi" w:hAnsiTheme="majorHAnsi"/>
          <w:sz w:val="22"/>
          <w:szCs w:val="22"/>
        </w:rPr>
        <w:tab/>
        <w:t>Journal Speed = 1440 mm</w:t>
      </w:r>
    </w:p>
    <w:p w:rsidR="008B3FE6" w:rsidRPr="00E61BDB" w:rsidRDefault="008B3FE6" w:rsidP="00413755">
      <w:pPr>
        <w:autoSpaceDE w:val="0"/>
        <w:autoSpaceDN w:val="0"/>
        <w:adjustRightInd w:val="0"/>
        <w:ind w:left="360" w:hanging="360"/>
        <w:jc w:val="both"/>
        <w:rPr>
          <w:rFonts w:asciiTheme="majorHAnsi" w:hAnsiTheme="majorHAnsi"/>
          <w:sz w:val="22"/>
          <w:szCs w:val="22"/>
        </w:rPr>
      </w:pPr>
      <w:r w:rsidRPr="00E61BDB">
        <w:rPr>
          <w:rFonts w:asciiTheme="majorHAnsi" w:hAnsiTheme="majorHAnsi"/>
          <w:sz w:val="22"/>
          <w:szCs w:val="22"/>
        </w:rPr>
        <w:tab/>
        <w:t>Radial Load = 8 kN</w:t>
      </w:r>
    </w:p>
    <w:p w:rsidR="00413755" w:rsidRDefault="008B3FE6" w:rsidP="00413755">
      <w:pPr>
        <w:autoSpaceDE w:val="0"/>
        <w:autoSpaceDN w:val="0"/>
        <w:adjustRightInd w:val="0"/>
        <w:ind w:left="360" w:hanging="360"/>
        <w:jc w:val="both"/>
        <w:rPr>
          <w:rFonts w:asciiTheme="majorHAnsi" w:hAnsiTheme="majorHAnsi"/>
          <w:sz w:val="22"/>
          <w:szCs w:val="22"/>
        </w:rPr>
      </w:pPr>
      <w:r w:rsidRPr="00E61BDB">
        <w:rPr>
          <w:rFonts w:asciiTheme="majorHAnsi" w:hAnsiTheme="majorHAnsi"/>
          <w:sz w:val="22"/>
          <w:szCs w:val="22"/>
        </w:rPr>
        <w:tab/>
        <w:t>Viscosity of the Lubricant = 12cP</w:t>
      </w:r>
    </w:p>
    <w:p w:rsidR="008B3FE6" w:rsidRPr="00E61BDB" w:rsidRDefault="00413755" w:rsidP="00413755">
      <w:pPr>
        <w:autoSpaceDE w:val="0"/>
        <w:autoSpaceDN w:val="0"/>
        <w:adjustRightInd w:val="0"/>
        <w:ind w:left="360" w:hanging="360"/>
        <w:jc w:val="both"/>
        <w:rPr>
          <w:rFonts w:asciiTheme="majorHAnsi" w:hAnsiTheme="majorHAnsi"/>
          <w:sz w:val="22"/>
          <w:szCs w:val="22"/>
        </w:rPr>
      </w:pPr>
      <w:r>
        <w:rPr>
          <w:rFonts w:asciiTheme="majorHAnsi" w:hAnsiTheme="majorHAnsi"/>
          <w:sz w:val="22"/>
          <w:szCs w:val="22"/>
        </w:rPr>
        <w:tab/>
      </w:r>
      <w:r w:rsidR="008B3FE6" w:rsidRPr="00E61BDB">
        <w:rPr>
          <w:rFonts w:asciiTheme="majorHAnsi" w:hAnsiTheme="majorHAnsi"/>
          <w:sz w:val="22"/>
          <w:szCs w:val="22"/>
        </w:rPr>
        <w:t>The bearing is machined on the lathe from bronze casting, while steel journal is hardened and ground. The surface roughness (c.l.a) values for turning and grinding are 0.8 and 0.4 microns respectively. For thick film hydrodynamic lubrication, the minimum film thickness should be five times the sum of surface roughness values for the journal and bearing. Calculate following parameters consulting the Raimondi-Boyd chart mentioned below.</w:t>
      </w:r>
    </w:p>
    <w:p w:rsidR="008B3FE6" w:rsidRPr="00413755" w:rsidRDefault="00413755" w:rsidP="00413755">
      <w:pPr>
        <w:autoSpaceDE w:val="0"/>
        <w:autoSpaceDN w:val="0"/>
        <w:adjustRightInd w:val="0"/>
        <w:ind w:left="900" w:hanging="540"/>
        <w:jc w:val="both"/>
        <w:rPr>
          <w:rFonts w:asciiTheme="majorHAnsi" w:hAnsiTheme="majorHAnsi"/>
          <w:sz w:val="22"/>
          <w:szCs w:val="22"/>
        </w:rPr>
      </w:pPr>
      <w:r>
        <w:rPr>
          <w:rFonts w:asciiTheme="majorHAnsi" w:hAnsiTheme="majorHAnsi"/>
          <w:sz w:val="22"/>
          <w:szCs w:val="22"/>
        </w:rPr>
        <w:t>(i)</w:t>
      </w:r>
      <w:r>
        <w:rPr>
          <w:rFonts w:asciiTheme="majorHAnsi" w:hAnsiTheme="majorHAnsi"/>
          <w:sz w:val="22"/>
          <w:szCs w:val="22"/>
        </w:rPr>
        <w:tab/>
      </w:r>
      <w:r w:rsidR="008B3FE6" w:rsidRPr="00413755">
        <w:rPr>
          <w:rFonts w:asciiTheme="majorHAnsi" w:hAnsiTheme="majorHAnsi"/>
          <w:sz w:val="22"/>
          <w:szCs w:val="22"/>
        </w:rPr>
        <w:t>The permissible minimum film thickness.</w:t>
      </w:r>
    </w:p>
    <w:p w:rsidR="008B3FE6" w:rsidRPr="00413755" w:rsidRDefault="00413755" w:rsidP="00413755">
      <w:pPr>
        <w:autoSpaceDE w:val="0"/>
        <w:autoSpaceDN w:val="0"/>
        <w:adjustRightInd w:val="0"/>
        <w:ind w:left="900" w:hanging="540"/>
        <w:jc w:val="both"/>
        <w:rPr>
          <w:rFonts w:asciiTheme="majorHAnsi" w:hAnsiTheme="majorHAnsi"/>
          <w:sz w:val="22"/>
          <w:szCs w:val="22"/>
        </w:rPr>
      </w:pPr>
      <w:r>
        <w:rPr>
          <w:rFonts w:asciiTheme="majorHAnsi" w:hAnsiTheme="majorHAnsi"/>
          <w:sz w:val="22"/>
          <w:szCs w:val="22"/>
        </w:rPr>
        <w:t>(ii)</w:t>
      </w:r>
      <w:r>
        <w:rPr>
          <w:rFonts w:asciiTheme="majorHAnsi" w:hAnsiTheme="majorHAnsi"/>
          <w:sz w:val="22"/>
          <w:szCs w:val="22"/>
        </w:rPr>
        <w:tab/>
      </w:r>
      <w:r w:rsidR="008B3FE6" w:rsidRPr="00413755">
        <w:rPr>
          <w:rFonts w:asciiTheme="majorHAnsi" w:hAnsiTheme="majorHAnsi"/>
          <w:sz w:val="22"/>
          <w:szCs w:val="22"/>
        </w:rPr>
        <w:t>The actual film thickness under operating conditions.</w:t>
      </w:r>
    </w:p>
    <w:p w:rsidR="00E61BDB" w:rsidRPr="00413755" w:rsidRDefault="00413755" w:rsidP="00413755">
      <w:pPr>
        <w:ind w:left="900" w:hanging="540"/>
        <w:jc w:val="both"/>
        <w:rPr>
          <w:rFonts w:asciiTheme="majorHAnsi" w:hAnsiTheme="majorHAnsi"/>
          <w:sz w:val="22"/>
          <w:szCs w:val="22"/>
        </w:rPr>
      </w:pPr>
      <w:r>
        <w:rPr>
          <w:rFonts w:asciiTheme="majorHAnsi" w:hAnsiTheme="majorHAnsi"/>
          <w:sz w:val="22"/>
          <w:szCs w:val="22"/>
        </w:rPr>
        <w:t>(iii)</w:t>
      </w:r>
      <w:r>
        <w:rPr>
          <w:rFonts w:asciiTheme="majorHAnsi" w:hAnsiTheme="majorHAnsi"/>
          <w:sz w:val="22"/>
          <w:szCs w:val="22"/>
        </w:rPr>
        <w:tab/>
      </w:r>
      <w:r w:rsidR="008B3FE6" w:rsidRPr="00413755">
        <w:rPr>
          <w:rFonts w:asciiTheme="majorHAnsi" w:hAnsiTheme="majorHAnsi"/>
          <w:sz w:val="22"/>
          <w:szCs w:val="22"/>
        </w:rPr>
        <w:t>Power lost in friction.</w:t>
      </w:r>
    </w:p>
    <w:p w:rsidR="00413755" w:rsidRPr="00413755" w:rsidRDefault="008B3FE6" w:rsidP="00413755">
      <w:pPr>
        <w:jc w:val="right"/>
        <w:rPr>
          <w:rFonts w:asciiTheme="majorHAnsi" w:hAnsiTheme="majorHAnsi"/>
          <w:b/>
          <w:sz w:val="22"/>
          <w:szCs w:val="22"/>
        </w:rPr>
      </w:pPr>
      <w:r w:rsidRPr="00413755">
        <w:rPr>
          <w:rFonts w:asciiTheme="majorHAnsi" w:hAnsiTheme="majorHAnsi"/>
          <w:b/>
          <w:sz w:val="22"/>
          <w:szCs w:val="22"/>
        </w:rPr>
        <w:t>4</w:t>
      </w:r>
      <w:r w:rsidR="00413755" w:rsidRPr="00413755">
        <w:rPr>
          <w:rFonts w:asciiTheme="majorHAnsi" w:hAnsiTheme="majorHAnsi"/>
          <w:b/>
          <w:sz w:val="22"/>
          <w:szCs w:val="22"/>
        </w:rPr>
        <w:t xml:space="preserve"> </w:t>
      </w:r>
      <w:r w:rsidRPr="00413755">
        <w:rPr>
          <w:rFonts w:asciiTheme="majorHAnsi" w:hAnsiTheme="majorHAnsi"/>
          <w:b/>
          <w:sz w:val="22"/>
          <w:szCs w:val="22"/>
        </w:rPr>
        <w:t>+</w:t>
      </w:r>
      <w:r w:rsidR="00413755" w:rsidRPr="00413755">
        <w:rPr>
          <w:rFonts w:asciiTheme="majorHAnsi" w:hAnsiTheme="majorHAnsi"/>
          <w:b/>
          <w:sz w:val="22"/>
          <w:szCs w:val="22"/>
        </w:rPr>
        <w:t xml:space="preserve"> </w:t>
      </w:r>
      <w:r w:rsidRPr="00413755">
        <w:rPr>
          <w:rFonts w:asciiTheme="majorHAnsi" w:hAnsiTheme="majorHAnsi"/>
          <w:b/>
          <w:sz w:val="22"/>
          <w:szCs w:val="22"/>
        </w:rPr>
        <w:t>4</w:t>
      </w:r>
      <w:r w:rsidR="00413755" w:rsidRPr="00413755">
        <w:rPr>
          <w:rFonts w:asciiTheme="majorHAnsi" w:hAnsiTheme="majorHAnsi"/>
          <w:b/>
          <w:sz w:val="22"/>
          <w:szCs w:val="22"/>
        </w:rPr>
        <w:t xml:space="preserve"> </w:t>
      </w:r>
      <w:r w:rsidRPr="00413755">
        <w:rPr>
          <w:rFonts w:asciiTheme="majorHAnsi" w:hAnsiTheme="majorHAnsi"/>
          <w:b/>
          <w:sz w:val="22"/>
          <w:szCs w:val="22"/>
        </w:rPr>
        <w:t>+</w:t>
      </w:r>
      <w:r w:rsidR="00413755" w:rsidRPr="00413755">
        <w:rPr>
          <w:rFonts w:asciiTheme="majorHAnsi" w:hAnsiTheme="majorHAnsi"/>
          <w:b/>
          <w:sz w:val="22"/>
          <w:szCs w:val="22"/>
        </w:rPr>
        <w:t xml:space="preserve"> </w:t>
      </w:r>
      <w:r w:rsidRPr="00413755">
        <w:rPr>
          <w:rFonts w:asciiTheme="majorHAnsi" w:hAnsiTheme="majorHAnsi"/>
          <w:b/>
          <w:sz w:val="22"/>
          <w:szCs w:val="22"/>
        </w:rPr>
        <w:t>4</w:t>
      </w:r>
      <w:r w:rsidR="00413755" w:rsidRPr="00413755">
        <w:rPr>
          <w:rFonts w:asciiTheme="majorHAnsi" w:hAnsiTheme="majorHAnsi"/>
          <w:b/>
          <w:sz w:val="22"/>
          <w:szCs w:val="22"/>
        </w:rPr>
        <w:t xml:space="preserve"> </w:t>
      </w:r>
      <w:r w:rsidRPr="00413755">
        <w:rPr>
          <w:rFonts w:asciiTheme="majorHAnsi" w:hAnsiTheme="majorHAnsi"/>
          <w:b/>
          <w:sz w:val="22"/>
          <w:szCs w:val="22"/>
        </w:rPr>
        <w:t>= 12</w:t>
      </w:r>
    </w:p>
    <w:sectPr w:rsidR="00413755" w:rsidRPr="00413755" w:rsidSect="0040330D">
      <w:headerReference w:type="default" r:id="rId9"/>
      <w:footerReference w:type="default" r:id="rId10"/>
      <w:pgSz w:w="8419" w:h="11906" w:orient="landscape" w:code="9"/>
      <w:pgMar w:top="288" w:right="432" w:bottom="288" w:left="432" w:header="28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F9D" w:rsidRDefault="00876F9D" w:rsidP="007D67AC">
      <w:r>
        <w:separator/>
      </w:r>
    </w:p>
  </w:endnote>
  <w:endnote w:type="continuationSeparator" w:id="1">
    <w:p w:rsidR="00876F9D" w:rsidRDefault="00876F9D" w:rsidP="007D67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70120"/>
      <w:docPartObj>
        <w:docPartGallery w:val="Page Numbers (Bottom of Page)"/>
        <w:docPartUnique/>
      </w:docPartObj>
    </w:sdtPr>
    <w:sdtContent>
      <w:p w:rsidR="007D7975" w:rsidRDefault="00FE542A" w:rsidP="00AD3399">
        <w:pPr>
          <w:pStyle w:val="Footer"/>
          <w:tabs>
            <w:tab w:val="clear" w:pos="4513"/>
            <w:tab w:val="clear" w:pos="9026"/>
          </w:tabs>
          <w:jc w:val="both"/>
        </w:pPr>
        <w:r>
          <w:rPr>
            <w:rFonts w:asciiTheme="majorHAnsi" w:hAnsiTheme="majorHAnsi" w:cs="Arial"/>
            <w:b/>
            <w:sz w:val="16"/>
            <w:szCs w:val="22"/>
          </w:rPr>
          <w:t>M</w:t>
        </w:r>
        <w:r w:rsidR="00FA523F">
          <w:rPr>
            <w:rFonts w:asciiTheme="majorHAnsi" w:hAnsiTheme="majorHAnsi" w:cs="Arial"/>
            <w:b/>
            <w:sz w:val="16"/>
            <w:szCs w:val="22"/>
          </w:rPr>
          <w:t>E</w:t>
        </w:r>
        <w:r>
          <w:rPr>
            <w:rFonts w:asciiTheme="majorHAnsi" w:hAnsiTheme="majorHAnsi" w:cs="Arial"/>
            <w:b/>
            <w:sz w:val="16"/>
            <w:szCs w:val="22"/>
          </w:rPr>
          <w:t>CH</w:t>
        </w:r>
        <w:r w:rsidR="00940943">
          <w:rPr>
            <w:rFonts w:asciiTheme="majorHAnsi" w:hAnsiTheme="majorHAnsi" w:cs="Arial"/>
            <w:b/>
            <w:sz w:val="16"/>
            <w:szCs w:val="22"/>
          </w:rPr>
          <w:t xml:space="preserve"> </w:t>
        </w:r>
        <w:r w:rsidR="0002375E">
          <w:rPr>
            <w:rFonts w:asciiTheme="majorHAnsi" w:hAnsiTheme="majorHAnsi" w:cs="Arial"/>
            <w:b/>
            <w:sz w:val="16"/>
            <w:szCs w:val="22"/>
          </w:rPr>
          <w:t>3</w:t>
        </w:r>
        <w:r w:rsidR="00A76AB1">
          <w:rPr>
            <w:rFonts w:asciiTheme="majorHAnsi" w:hAnsiTheme="majorHAnsi" w:cs="Arial"/>
            <w:b/>
            <w:sz w:val="16"/>
            <w:szCs w:val="22"/>
          </w:rPr>
          <w:t>2</w:t>
        </w:r>
        <w:r w:rsidR="000B27EE">
          <w:rPr>
            <w:rFonts w:asciiTheme="majorHAnsi" w:hAnsiTheme="majorHAnsi" w:cs="Arial"/>
            <w:b/>
            <w:sz w:val="16"/>
            <w:szCs w:val="22"/>
          </w:rPr>
          <w:t>51</w:t>
        </w:r>
        <w:r w:rsidR="00C931AB">
          <w:rPr>
            <w:rFonts w:asciiTheme="majorHAnsi" w:hAnsiTheme="majorHAnsi" w:cs="Arial"/>
            <w:b/>
            <w:sz w:val="16"/>
            <w:szCs w:val="22"/>
          </w:rPr>
          <w:tab/>
        </w:r>
        <w:r w:rsidR="00AD3399">
          <w:rPr>
            <w:rFonts w:asciiTheme="majorHAnsi" w:hAnsiTheme="majorHAnsi" w:cs="Arial"/>
            <w:b/>
            <w:sz w:val="22"/>
            <w:szCs w:val="22"/>
          </w:rPr>
          <w:tab/>
        </w:r>
        <w:r w:rsidR="00AD3399">
          <w:rPr>
            <w:rFonts w:asciiTheme="majorHAnsi" w:hAnsiTheme="majorHAnsi" w:cs="Arial"/>
            <w:b/>
            <w:sz w:val="22"/>
            <w:szCs w:val="22"/>
          </w:rPr>
          <w:tab/>
        </w:r>
        <w:r w:rsidR="00AD3399">
          <w:rPr>
            <w:rFonts w:asciiTheme="majorHAnsi" w:hAnsiTheme="majorHAnsi" w:cs="Arial"/>
            <w:b/>
            <w:sz w:val="22"/>
            <w:szCs w:val="22"/>
          </w:rPr>
          <w:tab/>
        </w:r>
        <w:r w:rsidR="001C2348" w:rsidRPr="00AD3399">
          <w:rPr>
            <w:rFonts w:asciiTheme="majorHAnsi" w:hAnsiTheme="majorHAnsi"/>
            <w:b/>
            <w:sz w:val="16"/>
            <w:szCs w:val="20"/>
          </w:rPr>
          <w:fldChar w:fldCharType="begin"/>
        </w:r>
        <w:r w:rsidR="007D7975" w:rsidRPr="00AD3399">
          <w:rPr>
            <w:rFonts w:asciiTheme="majorHAnsi" w:hAnsiTheme="majorHAnsi"/>
            <w:b/>
            <w:sz w:val="16"/>
            <w:szCs w:val="20"/>
          </w:rPr>
          <w:instrText xml:space="preserve"> PAGE   \* MERGEFORMAT </w:instrText>
        </w:r>
        <w:r w:rsidR="001C2348" w:rsidRPr="00AD3399">
          <w:rPr>
            <w:rFonts w:asciiTheme="majorHAnsi" w:hAnsiTheme="majorHAnsi"/>
            <w:b/>
            <w:sz w:val="16"/>
            <w:szCs w:val="20"/>
          </w:rPr>
          <w:fldChar w:fldCharType="separate"/>
        </w:r>
        <w:r w:rsidR="00091F8E">
          <w:rPr>
            <w:rFonts w:asciiTheme="majorHAnsi" w:hAnsiTheme="majorHAnsi"/>
            <w:b/>
            <w:noProof/>
            <w:sz w:val="16"/>
            <w:szCs w:val="20"/>
          </w:rPr>
          <w:t>2</w:t>
        </w:r>
        <w:r w:rsidR="001C2348" w:rsidRPr="00AD3399">
          <w:rPr>
            <w:rFonts w:asciiTheme="majorHAnsi" w:hAnsiTheme="majorHAnsi"/>
            <w:b/>
            <w:sz w:val="16"/>
            <w:szCs w:val="20"/>
          </w:rPr>
          <w:fldChar w:fldCharType="end"/>
        </w:r>
      </w:p>
    </w:sdtContent>
  </w:sdt>
  <w:p w:rsidR="007D7975" w:rsidRDefault="007D79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F9D" w:rsidRDefault="00876F9D" w:rsidP="007D67AC">
      <w:r>
        <w:separator/>
      </w:r>
    </w:p>
  </w:footnote>
  <w:footnote w:type="continuationSeparator" w:id="1">
    <w:p w:rsidR="00876F9D" w:rsidRDefault="00876F9D" w:rsidP="007D67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F4E" w:rsidRPr="00940943" w:rsidRDefault="00A76AB1" w:rsidP="007D67AC">
    <w:pPr>
      <w:pStyle w:val="Header"/>
      <w:tabs>
        <w:tab w:val="clear" w:pos="4513"/>
        <w:tab w:val="clear" w:pos="9026"/>
      </w:tabs>
      <w:rPr>
        <w:rFonts w:asciiTheme="majorHAnsi" w:hAnsiTheme="majorHAnsi" w:cs="Arial"/>
        <w:b/>
        <w:sz w:val="14"/>
        <w:szCs w:val="22"/>
      </w:rPr>
    </w:pPr>
    <w:r w:rsidRPr="00A76AB1">
      <w:rPr>
        <w:rFonts w:asciiTheme="majorHAnsi" w:hAnsiTheme="majorHAnsi" w:cs="Arial"/>
        <w:b/>
        <w:sz w:val="14"/>
        <w:szCs w:val="22"/>
      </w:rPr>
      <w:t>B.TECH/</w:t>
    </w:r>
    <w:r w:rsidR="00FE542A">
      <w:rPr>
        <w:rFonts w:asciiTheme="majorHAnsi" w:hAnsiTheme="majorHAnsi" w:cs="Arial"/>
        <w:b/>
        <w:sz w:val="14"/>
        <w:szCs w:val="22"/>
      </w:rPr>
      <w:t>M</w:t>
    </w:r>
    <w:r w:rsidRPr="00A76AB1">
      <w:rPr>
        <w:rFonts w:asciiTheme="majorHAnsi" w:hAnsiTheme="majorHAnsi" w:cs="Arial"/>
        <w:b/>
        <w:sz w:val="14"/>
        <w:szCs w:val="22"/>
      </w:rPr>
      <w:t>E/</w:t>
    </w:r>
    <w:r w:rsidR="0002375E">
      <w:rPr>
        <w:rFonts w:asciiTheme="majorHAnsi" w:hAnsiTheme="majorHAnsi" w:cs="Arial"/>
        <w:b/>
        <w:sz w:val="14"/>
        <w:szCs w:val="22"/>
      </w:rPr>
      <w:t>6</w:t>
    </w:r>
    <w:r w:rsidRPr="00A76AB1">
      <w:rPr>
        <w:rFonts w:asciiTheme="majorHAnsi" w:hAnsiTheme="majorHAnsi" w:cs="Arial"/>
        <w:b/>
        <w:sz w:val="14"/>
        <w:szCs w:val="22"/>
        <w:vertAlign w:val="superscript"/>
      </w:rPr>
      <w:t>TH</w:t>
    </w:r>
    <w:r>
      <w:rPr>
        <w:rFonts w:asciiTheme="majorHAnsi" w:hAnsiTheme="majorHAnsi" w:cs="Arial"/>
        <w:b/>
        <w:sz w:val="14"/>
        <w:szCs w:val="22"/>
      </w:rPr>
      <w:t xml:space="preserve"> </w:t>
    </w:r>
    <w:r w:rsidRPr="00A76AB1">
      <w:rPr>
        <w:rFonts w:asciiTheme="majorHAnsi" w:hAnsiTheme="majorHAnsi" w:cs="Arial"/>
        <w:b/>
        <w:sz w:val="14"/>
        <w:szCs w:val="22"/>
      </w:rPr>
      <w:t>SEM/</w:t>
    </w:r>
    <w:r w:rsidR="00FE542A">
      <w:rPr>
        <w:rFonts w:asciiTheme="majorHAnsi" w:hAnsiTheme="majorHAnsi" w:cs="Arial"/>
        <w:b/>
        <w:sz w:val="14"/>
        <w:szCs w:val="22"/>
      </w:rPr>
      <w:t>M</w:t>
    </w:r>
    <w:r w:rsidR="00FA523F">
      <w:rPr>
        <w:rFonts w:asciiTheme="majorHAnsi" w:hAnsiTheme="majorHAnsi" w:cs="Arial"/>
        <w:b/>
        <w:sz w:val="14"/>
        <w:szCs w:val="22"/>
      </w:rPr>
      <w:t>E</w:t>
    </w:r>
    <w:r w:rsidR="00FE542A">
      <w:rPr>
        <w:rFonts w:asciiTheme="majorHAnsi" w:hAnsiTheme="majorHAnsi" w:cs="Arial"/>
        <w:b/>
        <w:sz w:val="14"/>
        <w:szCs w:val="22"/>
      </w:rPr>
      <w:t>CH</w:t>
    </w:r>
    <w:r w:rsidRPr="00A76AB1">
      <w:rPr>
        <w:rFonts w:asciiTheme="majorHAnsi" w:hAnsiTheme="majorHAnsi" w:cs="Arial"/>
        <w:b/>
        <w:sz w:val="14"/>
        <w:szCs w:val="22"/>
      </w:rPr>
      <w:t xml:space="preserve"> </w:t>
    </w:r>
    <w:r w:rsidR="0002375E">
      <w:rPr>
        <w:rFonts w:asciiTheme="majorHAnsi" w:hAnsiTheme="majorHAnsi" w:cs="Arial"/>
        <w:b/>
        <w:sz w:val="14"/>
        <w:szCs w:val="22"/>
      </w:rPr>
      <w:t>3</w:t>
    </w:r>
    <w:r w:rsidRPr="00A76AB1">
      <w:rPr>
        <w:rFonts w:asciiTheme="majorHAnsi" w:hAnsiTheme="majorHAnsi" w:cs="Arial"/>
        <w:b/>
        <w:sz w:val="14"/>
        <w:szCs w:val="22"/>
      </w:rPr>
      <w:t>2</w:t>
    </w:r>
    <w:r w:rsidR="000B27EE">
      <w:rPr>
        <w:rFonts w:asciiTheme="majorHAnsi" w:hAnsiTheme="majorHAnsi" w:cs="Arial"/>
        <w:b/>
        <w:sz w:val="14"/>
        <w:szCs w:val="22"/>
      </w:rPr>
      <w:t>51</w:t>
    </w:r>
    <w:r w:rsidRPr="00A76AB1">
      <w:rPr>
        <w:rFonts w:asciiTheme="majorHAnsi" w:hAnsiTheme="majorHAnsi" w:cs="Arial"/>
        <w:b/>
        <w:sz w:val="14"/>
        <w:szCs w:val="22"/>
      </w:rPr>
      <w:t>/201</w:t>
    </w:r>
    <w:r w:rsidR="00FD55DD">
      <w:rPr>
        <w:rFonts w:asciiTheme="majorHAnsi" w:hAnsiTheme="majorHAnsi" w:cs="Arial"/>
        <w:b/>
        <w:sz w:val="14"/>
        <w:szCs w:val="22"/>
      </w:rPr>
      <w:t>8</w:t>
    </w:r>
  </w:p>
  <w:p w:rsidR="00223F4E" w:rsidRPr="00223F4E" w:rsidRDefault="00223F4E" w:rsidP="007D67AC">
    <w:pPr>
      <w:pStyle w:val="Header"/>
      <w:tabs>
        <w:tab w:val="clear" w:pos="4513"/>
        <w:tab w:val="clear" w:pos="9026"/>
      </w:tabs>
      <w:rPr>
        <w:rFonts w:asciiTheme="majorHAnsi" w:hAnsiTheme="majorHAnsi" w:cs="Arial"/>
        <w:b/>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1400"/>
    <w:multiLevelType w:val="multilevel"/>
    <w:tmpl w:val="61DCC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3F86574"/>
    <w:multiLevelType w:val="hybridMultilevel"/>
    <w:tmpl w:val="3EE08D0C"/>
    <w:lvl w:ilvl="0" w:tplc="DC08AE72">
      <w:start w:val="1"/>
      <w:numFmt w:val="decimal"/>
      <w:lvlText w:val="%1."/>
      <w:lvlJc w:val="left"/>
      <w:pPr>
        <w:tabs>
          <w:tab w:val="num" w:pos="1080"/>
        </w:tabs>
        <w:ind w:left="1080" w:hanging="360"/>
      </w:pPr>
      <w:rPr>
        <w:rFonts w:hint="default"/>
      </w:rPr>
    </w:lvl>
    <w:lvl w:ilvl="1" w:tplc="918C17AE">
      <w:start w:val="2"/>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0B50F4"/>
    <w:multiLevelType w:val="hybridMultilevel"/>
    <w:tmpl w:val="D88E4004"/>
    <w:lvl w:ilvl="0" w:tplc="6544565E">
      <w:start w:val="1"/>
      <w:numFmt w:val="lowerRoman"/>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054A1B"/>
    <w:multiLevelType w:val="hybridMultilevel"/>
    <w:tmpl w:val="9B0CB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4C39A5"/>
    <w:multiLevelType w:val="hybridMultilevel"/>
    <w:tmpl w:val="BD90E258"/>
    <w:lvl w:ilvl="0" w:tplc="CBDA0B9C">
      <w:start w:val="1"/>
      <w:numFmt w:val="lowerLetter"/>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5">
    <w:nsid w:val="16E61ABB"/>
    <w:multiLevelType w:val="hybridMultilevel"/>
    <w:tmpl w:val="D56E9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1A7101"/>
    <w:multiLevelType w:val="multilevel"/>
    <w:tmpl w:val="F3D8336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2332F68"/>
    <w:multiLevelType w:val="hybridMultilevel"/>
    <w:tmpl w:val="42F2A466"/>
    <w:lvl w:ilvl="0" w:tplc="EA821548">
      <w:start w:val="1"/>
      <w:numFmt w:val="lowerRoman"/>
      <w:lvlText w:val="%1)"/>
      <w:lvlJc w:val="left"/>
      <w:pPr>
        <w:ind w:left="1080" w:hanging="720"/>
      </w:pPr>
      <w:rPr>
        <w:rFonts w:hint="default"/>
      </w:rPr>
    </w:lvl>
    <w:lvl w:ilvl="1" w:tplc="773CAA28">
      <w:start w:val="1"/>
      <w:numFmt w:val="lowerLetter"/>
      <w:lvlText w:val="%2)"/>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D45264"/>
    <w:multiLevelType w:val="hybridMultilevel"/>
    <w:tmpl w:val="136C9AF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93C1028"/>
    <w:multiLevelType w:val="hybridMultilevel"/>
    <w:tmpl w:val="322AF086"/>
    <w:lvl w:ilvl="0" w:tplc="875A2A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FB46B8"/>
    <w:multiLevelType w:val="hybridMultilevel"/>
    <w:tmpl w:val="84041B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872D73"/>
    <w:multiLevelType w:val="hybridMultilevel"/>
    <w:tmpl w:val="B5EA3F02"/>
    <w:lvl w:ilvl="0" w:tplc="92B6C3CA">
      <w:start w:val="1"/>
      <w:numFmt w:val="decimal"/>
      <w:lvlText w:val="%1."/>
      <w:lvlJc w:val="left"/>
      <w:pPr>
        <w:ind w:left="540" w:hanging="360"/>
      </w:pPr>
      <w:rPr>
        <w:rFonts w:hint="default"/>
        <w:b w:val="0"/>
      </w:rPr>
    </w:lvl>
    <w:lvl w:ilvl="1" w:tplc="40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533BD9"/>
    <w:multiLevelType w:val="hybridMultilevel"/>
    <w:tmpl w:val="203ACD32"/>
    <w:lvl w:ilvl="0" w:tplc="846829F0">
      <w:start w:val="6"/>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369A610A"/>
    <w:multiLevelType w:val="multilevel"/>
    <w:tmpl w:val="61DCC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96C3589"/>
    <w:multiLevelType w:val="hybridMultilevel"/>
    <w:tmpl w:val="36BE80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D29C5"/>
    <w:multiLevelType w:val="hybridMultilevel"/>
    <w:tmpl w:val="C0E826B8"/>
    <w:lvl w:ilvl="0" w:tplc="C122DB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8732C7"/>
    <w:multiLevelType w:val="multilevel"/>
    <w:tmpl w:val="61DCC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2F155C7"/>
    <w:multiLevelType w:val="hybridMultilevel"/>
    <w:tmpl w:val="DB6AF378"/>
    <w:lvl w:ilvl="0" w:tplc="875A2A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3C7E09"/>
    <w:multiLevelType w:val="hybridMultilevel"/>
    <w:tmpl w:val="B72C87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790763"/>
    <w:multiLevelType w:val="hybridMultilevel"/>
    <w:tmpl w:val="B2C6FF9C"/>
    <w:lvl w:ilvl="0" w:tplc="EA821548">
      <w:start w:val="1"/>
      <w:numFmt w:val="lowerRoman"/>
      <w:lvlText w:val="%1)"/>
      <w:lvlJc w:val="left"/>
      <w:pPr>
        <w:ind w:left="1080" w:hanging="720"/>
      </w:pPr>
      <w:rPr>
        <w:rFonts w:hint="default"/>
      </w:rPr>
    </w:lvl>
    <w:lvl w:ilvl="1" w:tplc="96F22948">
      <w:start w:val="1"/>
      <w:numFmt w:val="lowerLetter"/>
      <w:lvlText w:val="%2)"/>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5F7B17"/>
    <w:multiLevelType w:val="multilevel"/>
    <w:tmpl w:val="61DCC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7345B5C"/>
    <w:multiLevelType w:val="multilevel"/>
    <w:tmpl w:val="61DCC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9BC648B"/>
    <w:multiLevelType w:val="hybridMultilevel"/>
    <w:tmpl w:val="FFF885E4"/>
    <w:lvl w:ilvl="0" w:tplc="875A2A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9B5DD5"/>
    <w:multiLevelType w:val="hybridMultilevel"/>
    <w:tmpl w:val="769A8AB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5D985992"/>
    <w:multiLevelType w:val="hybridMultilevel"/>
    <w:tmpl w:val="4A504484"/>
    <w:lvl w:ilvl="0" w:tplc="DFE85E5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F94E48"/>
    <w:multiLevelType w:val="hybridMultilevel"/>
    <w:tmpl w:val="6776712A"/>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34A5340"/>
    <w:multiLevelType w:val="hybridMultilevel"/>
    <w:tmpl w:val="818C8084"/>
    <w:lvl w:ilvl="0" w:tplc="EA821548">
      <w:start w:val="1"/>
      <w:numFmt w:val="lowerRoman"/>
      <w:lvlText w:val="%1)"/>
      <w:lvlJc w:val="left"/>
      <w:pPr>
        <w:ind w:left="1080" w:hanging="720"/>
      </w:pPr>
      <w:rPr>
        <w:rFonts w:hint="default"/>
      </w:rPr>
    </w:lvl>
    <w:lvl w:ilvl="1" w:tplc="CBECA698">
      <w:start w:val="1"/>
      <w:numFmt w:val="lowerLetter"/>
      <w:lvlText w:val="%2)"/>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1D43A6"/>
    <w:multiLevelType w:val="multilevel"/>
    <w:tmpl w:val="61DCC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6545E79"/>
    <w:multiLevelType w:val="multilevel"/>
    <w:tmpl w:val="61DCC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D604051"/>
    <w:multiLevelType w:val="hybridMultilevel"/>
    <w:tmpl w:val="6E38E7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BE3093"/>
    <w:multiLevelType w:val="multilevel"/>
    <w:tmpl w:val="61DCC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FE91DCA"/>
    <w:multiLevelType w:val="hybridMultilevel"/>
    <w:tmpl w:val="C5DC1448"/>
    <w:lvl w:ilvl="0" w:tplc="9754D97A">
      <w:start w:val="1"/>
      <w:numFmt w:val="lowerLetter"/>
      <w:lvlText w:val="%1)"/>
      <w:lvlJc w:val="left"/>
      <w:pPr>
        <w:tabs>
          <w:tab w:val="num" w:pos="1560"/>
        </w:tabs>
        <w:ind w:left="1560" w:hanging="360"/>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32">
    <w:nsid w:val="710223A1"/>
    <w:multiLevelType w:val="hybridMultilevel"/>
    <w:tmpl w:val="42F2A466"/>
    <w:lvl w:ilvl="0" w:tplc="EA821548">
      <w:start w:val="1"/>
      <w:numFmt w:val="lowerRoman"/>
      <w:lvlText w:val="%1)"/>
      <w:lvlJc w:val="left"/>
      <w:pPr>
        <w:ind w:left="1080" w:hanging="720"/>
      </w:pPr>
      <w:rPr>
        <w:rFonts w:hint="default"/>
      </w:rPr>
    </w:lvl>
    <w:lvl w:ilvl="1" w:tplc="773CAA28">
      <w:start w:val="1"/>
      <w:numFmt w:val="lowerLetter"/>
      <w:lvlText w:val="%2)"/>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0C172D"/>
    <w:multiLevelType w:val="hybridMultilevel"/>
    <w:tmpl w:val="8368BAFE"/>
    <w:lvl w:ilvl="0" w:tplc="875A2A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2E7144"/>
    <w:multiLevelType w:val="multilevel"/>
    <w:tmpl w:val="61DCC2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FBB7545"/>
    <w:multiLevelType w:val="hybridMultilevel"/>
    <w:tmpl w:val="81483E80"/>
    <w:lvl w:ilvl="0" w:tplc="F1A28A50">
      <w:start w:val="1"/>
      <w:numFmt w:val="lowerLetter"/>
      <w:lvlText w:val="(%1)"/>
      <w:lvlJc w:val="left"/>
      <w:pPr>
        <w:tabs>
          <w:tab w:val="num" w:pos="720"/>
        </w:tabs>
        <w:ind w:left="720" w:hanging="36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num w:numId="1">
    <w:abstractNumId w:val="25"/>
  </w:num>
  <w:num w:numId="2">
    <w:abstractNumId w:val="4"/>
  </w:num>
  <w:num w:numId="3">
    <w:abstractNumId w:val="31"/>
  </w:num>
  <w:num w:numId="4">
    <w:abstractNumId w:val="12"/>
  </w:num>
  <w:num w:numId="5">
    <w:abstractNumId w:val="1"/>
  </w:num>
  <w:num w:numId="6">
    <w:abstractNumId w:val="8"/>
  </w:num>
  <w:num w:numId="7">
    <w:abstractNumId w:val="16"/>
  </w:num>
  <w:num w:numId="8">
    <w:abstractNumId w:val="20"/>
  </w:num>
  <w:num w:numId="9">
    <w:abstractNumId w:val="30"/>
  </w:num>
  <w:num w:numId="10">
    <w:abstractNumId w:val="28"/>
  </w:num>
  <w:num w:numId="11">
    <w:abstractNumId w:val="27"/>
  </w:num>
  <w:num w:numId="12">
    <w:abstractNumId w:val="21"/>
  </w:num>
  <w:num w:numId="13">
    <w:abstractNumId w:val="13"/>
  </w:num>
  <w:num w:numId="14">
    <w:abstractNumId w:val="0"/>
  </w:num>
  <w:num w:numId="15">
    <w:abstractNumId w:val="34"/>
  </w:num>
  <w:num w:numId="16">
    <w:abstractNumId w:val="24"/>
  </w:num>
  <w:num w:numId="17">
    <w:abstractNumId w:val="6"/>
  </w:num>
  <w:num w:numId="18">
    <w:abstractNumId w:val="11"/>
  </w:num>
  <w:num w:numId="19">
    <w:abstractNumId w:val="35"/>
  </w:num>
  <w:num w:numId="20">
    <w:abstractNumId w:val="5"/>
  </w:num>
  <w:num w:numId="21">
    <w:abstractNumId w:val="22"/>
  </w:num>
  <w:num w:numId="22">
    <w:abstractNumId w:val="33"/>
  </w:num>
  <w:num w:numId="23">
    <w:abstractNumId w:val="17"/>
  </w:num>
  <w:num w:numId="24">
    <w:abstractNumId w:val="9"/>
  </w:num>
  <w:num w:numId="25">
    <w:abstractNumId w:val="26"/>
  </w:num>
  <w:num w:numId="26">
    <w:abstractNumId w:val="19"/>
  </w:num>
  <w:num w:numId="27">
    <w:abstractNumId w:val="14"/>
  </w:num>
  <w:num w:numId="28">
    <w:abstractNumId w:val="10"/>
  </w:num>
  <w:num w:numId="29">
    <w:abstractNumId w:val="7"/>
  </w:num>
  <w:num w:numId="30">
    <w:abstractNumId w:val="32"/>
  </w:num>
  <w:num w:numId="31">
    <w:abstractNumId w:val="18"/>
  </w:num>
  <w:num w:numId="32">
    <w:abstractNumId w:val="29"/>
  </w:num>
  <w:num w:numId="33">
    <w:abstractNumId w:val="15"/>
  </w:num>
  <w:num w:numId="34">
    <w:abstractNumId w:val="23"/>
  </w:num>
  <w:num w:numId="35">
    <w:abstractNumId w:val="3"/>
  </w:num>
  <w:num w:numId="36">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drawingGridHorizontalSpacing w:val="120"/>
  <w:displayHorizontalDrawingGridEvery w:val="2"/>
  <w:characterSpacingControl w:val="doNotCompress"/>
  <w:printTwoOnOne/>
  <w:footnotePr>
    <w:footnote w:id="0"/>
    <w:footnote w:id="1"/>
  </w:footnotePr>
  <w:endnotePr>
    <w:endnote w:id="0"/>
    <w:endnote w:id="1"/>
  </w:endnotePr>
  <w:compat/>
  <w:rsids>
    <w:rsidRoot w:val="005112CC"/>
    <w:rsid w:val="00004385"/>
    <w:rsid w:val="00007453"/>
    <w:rsid w:val="000074C8"/>
    <w:rsid w:val="000129A9"/>
    <w:rsid w:val="000134E1"/>
    <w:rsid w:val="00016C90"/>
    <w:rsid w:val="00017FB6"/>
    <w:rsid w:val="0002158F"/>
    <w:rsid w:val="00021EAE"/>
    <w:rsid w:val="0002375E"/>
    <w:rsid w:val="00025D2A"/>
    <w:rsid w:val="000264D9"/>
    <w:rsid w:val="00026D46"/>
    <w:rsid w:val="0003178C"/>
    <w:rsid w:val="00031F8A"/>
    <w:rsid w:val="00033DB2"/>
    <w:rsid w:val="00043152"/>
    <w:rsid w:val="0004335C"/>
    <w:rsid w:val="00050124"/>
    <w:rsid w:val="000618B1"/>
    <w:rsid w:val="000627B4"/>
    <w:rsid w:val="0006306B"/>
    <w:rsid w:val="00064FDE"/>
    <w:rsid w:val="00065C00"/>
    <w:rsid w:val="00067613"/>
    <w:rsid w:val="00067ADA"/>
    <w:rsid w:val="000713E4"/>
    <w:rsid w:val="00071653"/>
    <w:rsid w:val="00071C9F"/>
    <w:rsid w:val="000729B3"/>
    <w:rsid w:val="00077EDF"/>
    <w:rsid w:val="000809FA"/>
    <w:rsid w:val="00081EF3"/>
    <w:rsid w:val="000827DB"/>
    <w:rsid w:val="00087117"/>
    <w:rsid w:val="0009092D"/>
    <w:rsid w:val="00090BDC"/>
    <w:rsid w:val="00091142"/>
    <w:rsid w:val="00091F8E"/>
    <w:rsid w:val="0009208E"/>
    <w:rsid w:val="00092FBB"/>
    <w:rsid w:val="00093F22"/>
    <w:rsid w:val="000948BD"/>
    <w:rsid w:val="000A023C"/>
    <w:rsid w:val="000A679F"/>
    <w:rsid w:val="000A6C65"/>
    <w:rsid w:val="000A7137"/>
    <w:rsid w:val="000A73B7"/>
    <w:rsid w:val="000A7C14"/>
    <w:rsid w:val="000B0D32"/>
    <w:rsid w:val="000B1242"/>
    <w:rsid w:val="000B2278"/>
    <w:rsid w:val="000B27EE"/>
    <w:rsid w:val="000B2D97"/>
    <w:rsid w:val="000B3612"/>
    <w:rsid w:val="000B3672"/>
    <w:rsid w:val="000B5AC8"/>
    <w:rsid w:val="000B78E6"/>
    <w:rsid w:val="000C4737"/>
    <w:rsid w:val="000C5048"/>
    <w:rsid w:val="000D1C9B"/>
    <w:rsid w:val="000D6E82"/>
    <w:rsid w:val="000D77F3"/>
    <w:rsid w:val="000E0375"/>
    <w:rsid w:val="000E2050"/>
    <w:rsid w:val="000E3475"/>
    <w:rsid w:val="000E3DBF"/>
    <w:rsid w:val="000E5E15"/>
    <w:rsid w:val="000E7835"/>
    <w:rsid w:val="000F09A9"/>
    <w:rsid w:val="000F4B61"/>
    <w:rsid w:val="001005C3"/>
    <w:rsid w:val="00106613"/>
    <w:rsid w:val="0011097C"/>
    <w:rsid w:val="0011324E"/>
    <w:rsid w:val="001132C9"/>
    <w:rsid w:val="00114EC6"/>
    <w:rsid w:val="0012285A"/>
    <w:rsid w:val="0012424F"/>
    <w:rsid w:val="00125005"/>
    <w:rsid w:val="00126EB5"/>
    <w:rsid w:val="001327E7"/>
    <w:rsid w:val="00132B73"/>
    <w:rsid w:val="00133403"/>
    <w:rsid w:val="0013347C"/>
    <w:rsid w:val="00141551"/>
    <w:rsid w:val="00143FD0"/>
    <w:rsid w:val="0014545A"/>
    <w:rsid w:val="001522F0"/>
    <w:rsid w:val="00154BD3"/>
    <w:rsid w:val="00154E96"/>
    <w:rsid w:val="00156B30"/>
    <w:rsid w:val="00160518"/>
    <w:rsid w:val="001610E1"/>
    <w:rsid w:val="00162892"/>
    <w:rsid w:val="00162B31"/>
    <w:rsid w:val="00162BC5"/>
    <w:rsid w:val="00163E47"/>
    <w:rsid w:val="001644C7"/>
    <w:rsid w:val="00164CAF"/>
    <w:rsid w:val="00166C48"/>
    <w:rsid w:val="0016786A"/>
    <w:rsid w:val="001761BB"/>
    <w:rsid w:val="00176237"/>
    <w:rsid w:val="001809A8"/>
    <w:rsid w:val="00180AAB"/>
    <w:rsid w:val="00182736"/>
    <w:rsid w:val="001830D0"/>
    <w:rsid w:val="00184F9E"/>
    <w:rsid w:val="0018639B"/>
    <w:rsid w:val="0019111F"/>
    <w:rsid w:val="00197A47"/>
    <w:rsid w:val="001A28D7"/>
    <w:rsid w:val="001A2D34"/>
    <w:rsid w:val="001A32E0"/>
    <w:rsid w:val="001A46C3"/>
    <w:rsid w:val="001A59C5"/>
    <w:rsid w:val="001A6FFC"/>
    <w:rsid w:val="001B083D"/>
    <w:rsid w:val="001B2065"/>
    <w:rsid w:val="001B5EF6"/>
    <w:rsid w:val="001B6569"/>
    <w:rsid w:val="001B68C2"/>
    <w:rsid w:val="001B6BF2"/>
    <w:rsid w:val="001B76B4"/>
    <w:rsid w:val="001C1CD4"/>
    <w:rsid w:val="001C2348"/>
    <w:rsid w:val="001C26AB"/>
    <w:rsid w:val="001C2964"/>
    <w:rsid w:val="001C4951"/>
    <w:rsid w:val="001C5F04"/>
    <w:rsid w:val="001C6BFD"/>
    <w:rsid w:val="001C7FA0"/>
    <w:rsid w:val="001D1B99"/>
    <w:rsid w:val="001D1BE5"/>
    <w:rsid w:val="001D28E4"/>
    <w:rsid w:val="001D4E25"/>
    <w:rsid w:val="001E03FA"/>
    <w:rsid w:val="001E0853"/>
    <w:rsid w:val="001E0F64"/>
    <w:rsid w:val="001E2787"/>
    <w:rsid w:val="001E302D"/>
    <w:rsid w:val="001E371E"/>
    <w:rsid w:val="001E471D"/>
    <w:rsid w:val="001E53C7"/>
    <w:rsid w:val="001E5FC4"/>
    <w:rsid w:val="001E7099"/>
    <w:rsid w:val="001F1CB8"/>
    <w:rsid w:val="001F2803"/>
    <w:rsid w:val="001F3F58"/>
    <w:rsid w:val="001F4C92"/>
    <w:rsid w:val="001F6AA8"/>
    <w:rsid w:val="00201C80"/>
    <w:rsid w:val="002023FF"/>
    <w:rsid w:val="00203050"/>
    <w:rsid w:val="00203A04"/>
    <w:rsid w:val="00203A6F"/>
    <w:rsid w:val="002044B2"/>
    <w:rsid w:val="00205339"/>
    <w:rsid w:val="00205DBA"/>
    <w:rsid w:val="00210D2B"/>
    <w:rsid w:val="00211632"/>
    <w:rsid w:val="002123A3"/>
    <w:rsid w:val="00212A51"/>
    <w:rsid w:val="002146F5"/>
    <w:rsid w:val="00216D95"/>
    <w:rsid w:val="00216F05"/>
    <w:rsid w:val="00221B58"/>
    <w:rsid w:val="00221C42"/>
    <w:rsid w:val="00222D3F"/>
    <w:rsid w:val="002239B1"/>
    <w:rsid w:val="00223F4E"/>
    <w:rsid w:val="0022795B"/>
    <w:rsid w:val="0023042B"/>
    <w:rsid w:val="00230DBC"/>
    <w:rsid w:val="00231D80"/>
    <w:rsid w:val="002327BD"/>
    <w:rsid w:val="00233202"/>
    <w:rsid w:val="002340C8"/>
    <w:rsid w:val="00234573"/>
    <w:rsid w:val="002350D2"/>
    <w:rsid w:val="002375E8"/>
    <w:rsid w:val="00240BF2"/>
    <w:rsid w:val="00241C35"/>
    <w:rsid w:val="00242CFC"/>
    <w:rsid w:val="002437AC"/>
    <w:rsid w:val="00246775"/>
    <w:rsid w:val="00250ADF"/>
    <w:rsid w:val="0025113D"/>
    <w:rsid w:val="00251B8F"/>
    <w:rsid w:val="00251FA5"/>
    <w:rsid w:val="00252BF6"/>
    <w:rsid w:val="00253DA2"/>
    <w:rsid w:val="002555C1"/>
    <w:rsid w:val="0025613E"/>
    <w:rsid w:val="0026320B"/>
    <w:rsid w:val="00263F9E"/>
    <w:rsid w:val="002640BC"/>
    <w:rsid w:val="002653F4"/>
    <w:rsid w:val="002737C3"/>
    <w:rsid w:val="002746CD"/>
    <w:rsid w:val="002749F6"/>
    <w:rsid w:val="00275171"/>
    <w:rsid w:val="00275CCF"/>
    <w:rsid w:val="00277627"/>
    <w:rsid w:val="00280056"/>
    <w:rsid w:val="00281982"/>
    <w:rsid w:val="002829E3"/>
    <w:rsid w:val="00286884"/>
    <w:rsid w:val="00286B28"/>
    <w:rsid w:val="00286CC6"/>
    <w:rsid w:val="00287D64"/>
    <w:rsid w:val="00290353"/>
    <w:rsid w:val="0029044C"/>
    <w:rsid w:val="002917F9"/>
    <w:rsid w:val="00293072"/>
    <w:rsid w:val="002931C9"/>
    <w:rsid w:val="00293483"/>
    <w:rsid w:val="00294A5C"/>
    <w:rsid w:val="002A0032"/>
    <w:rsid w:val="002A0899"/>
    <w:rsid w:val="002A1D5D"/>
    <w:rsid w:val="002A3A97"/>
    <w:rsid w:val="002A3E9F"/>
    <w:rsid w:val="002A419C"/>
    <w:rsid w:val="002A60ED"/>
    <w:rsid w:val="002B6323"/>
    <w:rsid w:val="002B65D6"/>
    <w:rsid w:val="002B7FA6"/>
    <w:rsid w:val="002C0194"/>
    <w:rsid w:val="002C120B"/>
    <w:rsid w:val="002C14B7"/>
    <w:rsid w:val="002C3501"/>
    <w:rsid w:val="002C585B"/>
    <w:rsid w:val="002C5ABB"/>
    <w:rsid w:val="002D0DDB"/>
    <w:rsid w:val="002D1203"/>
    <w:rsid w:val="002D2514"/>
    <w:rsid w:val="002D3660"/>
    <w:rsid w:val="002D7BA1"/>
    <w:rsid w:val="002E0DEA"/>
    <w:rsid w:val="002E2631"/>
    <w:rsid w:val="002E2B33"/>
    <w:rsid w:val="002E5401"/>
    <w:rsid w:val="002E7992"/>
    <w:rsid w:val="002F1F9B"/>
    <w:rsid w:val="00300C2C"/>
    <w:rsid w:val="00307349"/>
    <w:rsid w:val="003108E0"/>
    <w:rsid w:val="003117FA"/>
    <w:rsid w:val="00311965"/>
    <w:rsid w:val="003145AE"/>
    <w:rsid w:val="003155AF"/>
    <w:rsid w:val="003161B0"/>
    <w:rsid w:val="00317093"/>
    <w:rsid w:val="00317688"/>
    <w:rsid w:val="0031798E"/>
    <w:rsid w:val="00326AC5"/>
    <w:rsid w:val="00327D2A"/>
    <w:rsid w:val="00331746"/>
    <w:rsid w:val="00332D39"/>
    <w:rsid w:val="0033355D"/>
    <w:rsid w:val="003336D7"/>
    <w:rsid w:val="00333847"/>
    <w:rsid w:val="00333954"/>
    <w:rsid w:val="00334D3D"/>
    <w:rsid w:val="00334E58"/>
    <w:rsid w:val="00334F93"/>
    <w:rsid w:val="003370C7"/>
    <w:rsid w:val="00340526"/>
    <w:rsid w:val="00341FAD"/>
    <w:rsid w:val="00342CC4"/>
    <w:rsid w:val="003438E5"/>
    <w:rsid w:val="00346134"/>
    <w:rsid w:val="00346A6B"/>
    <w:rsid w:val="003522B1"/>
    <w:rsid w:val="00353E55"/>
    <w:rsid w:val="00354F4B"/>
    <w:rsid w:val="00355000"/>
    <w:rsid w:val="00355A18"/>
    <w:rsid w:val="00356EAE"/>
    <w:rsid w:val="00361B8F"/>
    <w:rsid w:val="00366D48"/>
    <w:rsid w:val="00370076"/>
    <w:rsid w:val="00371DDE"/>
    <w:rsid w:val="00373671"/>
    <w:rsid w:val="00377258"/>
    <w:rsid w:val="00377944"/>
    <w:rsid w:val="003802E7"/>
    <w:rsid w:val="003838FA"/>
    <w:rsid w:val="003840AE"/>
    <w:rsid w:val="00385A4A"/>
    <w:rsid w:val="00390D98"/>
    <w:rsid w:val="00392906"/>
    <w:rsid w:val="003944F8"/>
    <w:rsid w:val="00396569"/>
    <w:rsid w:val="003A0FCB"/>
    <w:rsid w:val="003A16EA"/>
    <w:rsid w:val="003A30C3"/>
    <w:rsid w:val="003A33C6"/>
    <w:rsid w:val="003A524F"/>
    <w:rsid w:val="003A5AEF"/>
    <w:rsid w:val="003A6DC0"/>
    <w:rsid w:val="003B0DB4"/>
    <w:rsid w:val="003B152C"/>
    <w:rsid w:val="003B1C62"/>
    <w:rsid w:val="003C05D4"/>
    <w:rsid w:val="003C1BE9"/>
    <w:rsid w:val="003C264B"/>
    <w:rsid w:val="003C5AA3"/>
    <w:rsid w:val="003D3CE0"/>
    <w:rsid w:val="003D3F13"/>
    <w:rsid w:val="003D57DF"/>
    <w:rsid w:val="003D7703"/>
    <w:rsid w:val="003E0FA5"/>
    <w:rsid w:val="003E2F12"/>
    <w:rsid w:val="003E4043"/>
    <w:rsid w:val="003E40EC"/>
    <w:rsid w:val="003E6DC2"/>
    <w:rsid w:val="003E7030"/>
    <w:rsid w:val="003F03C3"/>
    <w:rsid w:val="003F0A31"/>
    <w:rsid w:val="003F377D"/>
    <w:rsid w:val="003F5418"/>
    <w:rsid w:val="003F6233"/>
    <w:rsid w:val="003F6D9C"/>
    <w:rsid w:val="00400D77"/>
    <w:rsid w:val="004010AB"/>
    <w:rsid w:val="0040330D"/>
    <w:rsid w:val="004043AC"/>
    <w:rsid w:val="00404505"/>
    <w:rsid w:val="00406E2F"/>
    <w:rsid w:val="00407415"/>
    <w:rsid w:val="00407A93"/>
    <w:rsid w:val="0041111C"/>
    <w:rsid w:val="00412BB2"/>
    <w:rsid w:val="00413755"/>
    <w:rsid w:val="00413EF8"/>
    <w:rsid w:val="00415CBC"/>
    <w:rsid w:val="00421D22"/>
    <w:rsid w:val="00423E07"/>
    <w:rsid w:val="0042494D"/>
    <w:rsid w:val="00430945"/>
    <w:rsid w:val="00431882"/>
    <w:rsid w:val="00434659"/>
    <w:rsid w:val="00437553"/>
    <w:rsid w:val="004401D8"/>
    <w:rsid w:val="0044137B"/>
    <w:rsid w:val="00446398"/>
    <w:rsid w:val="00446AD3"/>
    <w:rsid w:val="004472A4"/>
    <w:rsid w:val="0045146D"/>
    <w:rsid w:val="00451BF5"/>
    <w:rsid w:val="004520E6"/>
    <w:rsid w:val="00454C73"/>
    <w:rsid w:val="0047165F"/>
    <w:rsid w:val="00473025"/>
    <w:rsid w:val="0047440C"/>
    <w:rsid w:val="00474D75"/>
    <w:rsid w:val="0047560D"/>
    <w:rsid w:val="004767D3"/>
    <w:rsid w:val="00476B8A"/>
    <w:rsid w:val="0048311F"/>
    <w:rsid w:val="00483CFC"/>
    <w:rsid w:val="00484B92"/>
    <w:rsid w:val="00490D47"/>
    <w:rsid w:val="00496DF0"/>
    <w:rsid w:val="00497039"/>
    <w:rsid w:val="004B06E4"/>
    <w:rsid w:val="004B1654"/>
    <w:rsid w:val="004B21BD"/>
    <w:rsid w:val="004B24F9"/>
    <w:rsid w:val="004B6432"/>
    <w:rsid w:val="004B7708"/>
    <w:rsid w:val="004C0E07"/>
    <w:rsid w:val="004C33E5"/>
    <w:rsid w:val="004C6E52"/>
    <w:rsid w:val="004C74B0"/>
    <w:rsid w:val="004C7967"/>
    <w:rsid w:val="004D10E2"/>
    <w:rsid w:val="004D387F"/>
    <w:rsid w:val="004D697D"/>
    <w:rsid w:val="004D768F"/>
    <w:rsid w:val="004E0432"/>
    <w:rsid w:val="004E12E0"/>
    <w:rsid w:val="004E44F5"/>
    <w:rsid w:val="004E6188"/>
    <w:rsid w:val="004E78DA"/>
    <w:rsid w:val="004F298B"/>
    <w:rsid w:val="004F430C"/>
    <w:rsid w:val="004F5755"/>
    <w:rsid w:val="004F68E5"/>
    <w:rsid w:val="005012CC"/>
    <w:rsid w:val="00506F50"/>
    <w:rsid w:val="00510AED"/>
    <w:rsid w:val="005112CC"/>
    <w:rsid w:val="00512AC5"/>
    <w:rsid w:val="005148E7"/>
    <w:rsid w:val="005152E5"/>
    <w:rsid w:val="00517206"/>
    <w:rsid w:val="00517B70"/>
    <w:rsid w:val="00522FD5"/>
    <w:rsid w:val="005243DD"/>
    <w:rsid w:val="005273BB"/>
    <w:rsid w:val="005311C4"/>
    <w:rsid w:val="0053138D"/>
    <w:rsid w:val="00534CEB"/>
    <w:rsid w:val="00535371"/>
    <w:rsid w:val="00535BB8"/>
    <w:rsid w:val="00536C03"/>
    <w:rsid w:val="005407EC"/>
    <w:rsid w:val="00540B64"/>
    <w:rsid w:val="00541721"/>
    <w:rsid w:val="00543707"/>
    <w:rsid w:val="005457B1"/>
    <w:rsid w:val="00550D2B"/>
    <w:rsid w:val="00553987"/>
    <w:rsid w:val="00553FE5"/>
    <w:rsid w:val="005611EA"/>
    <w:rsid w:val="005626CB"/>
    <w:rsid w:val="00565EFF"/>
    <w:rsid w:val="0056604C"/>
    <w:rsid w:val="005661E8"/>
    <w:rsid w:val="00570C00"/>
    <w:rsid w:val="00571C79"/>
    <w:rsid w:val="005757B8"/>
    <w:rsid w:val="0057642B"/>
    <w:rsid w:val="00576B08"/>
    <w:rsid w:val="00581124"/>
    <w:rsid w:val="00582D0C"/>
    <w:rsid w:val="00582D3A"/>
    <w:rsid w:val="00583242"/>
    <w:rsid w:val="00583438"/>
    <w:rsid w:val="00583E41"/>
    <w:rsid w:val="00584FFA"/>
    <w:rsid w:val="0058673B"/>
    <w:rsid w:val="00587305"/>
    <w:rsid w:val="005948E9"/>
    <w:rsid w:val="00594BCB"/>
    <w:rsid w:val="00595E52"/>
    <w:rsid w:val="0059609C"/>
    <w:rsid w:val="005A0DBD"/>
    <w:rsid w:val="005A27BC"/>
    <w:rsid w:val="005A4AED"/>
    <w:rsid w:val="005B4B98"/>
    <w:rsid w:val="005B5F15"/>
    <w:rsid w:val="005B60F7"/>
    <w:rsid w:val="005B68AF"/>
    <w:rsid w:val="005B73A6"/>
    <w:rsid w:val="005C1DD9"/>
    <w:rsid w:val="005C430B"/>
    <w:rsid w:val="005C6EA0"/>
    <w:rsid w:val="005D1BC0"/>
    <w:rsid w:val="005D2141"/>
    <w:rsid w:val="005D3362"/>
    <w:rsid w:val="005D4F68"/>
    <w:rsid w:val="005D627C"/>
    <w:rsid w:val="005E0DBB"/>
    <w:rsid w:val="005E2048"/>
    <w:rsid w:val="005E290A"/>
    <w:rsid w:val="005E401C"/>
    <w:rsid w:val="005E6E38"/>
    <w:rsid w:val="005F03CA"/>
    <w:rsid w:val="005F4F9F"/>
    <w:rsid w:val="00600FB9"/>
    <w:rsid w:val="00602F60"/>
    <w:rsid w:val="006111B0"/>
    <w:rsid w:val="006126AA"/>
    <w:rsid w:val="0061476B"/>
    <w:rsid w:val="00614775"/>
    <w:rsid w:val="006155F8"/>
    <w:rsid w:val="00616955"/>
    <w:rsid w:val="00624B7A"/>
    <w:rsid w:val="00627E42"/>
    <w:rsid w:val="00634FD8"/>
    <w:rsid w:val="006359EB"/>
    <w:rsid w:val="00641EAA"/>
    <w:rsid w:val="00642885"/>
    <w:rsid w:val="00646D25"/>
    <w:rsid w:val="00652B48"/>
    <w:rsid w:val="00655CE1"/>
    <w:rsid w:val="00656D02"/>
    <w:rsid w:val="00657359"/>
    <w:rsid w:val="006579CC"/>
    <w:rsid w:val="00660118"/>
    <w:rsid w:val="006604B1"/>
    <w:rsid w:val="00661800"/>
    <w:rsid w:val="006635B4"/>
    <w:rsid w:val="00664D8B"/>
    <w:rsid w:val="00667205"/>
    <w:rsid w:val="00667517"/>
    <w:rsid w:val="00667939"/>
    <w:rsid w:val="00671913"/>
    <w:rsid w:val="006721D0"/>
    <w:rsid w:val="0067241B"/>
    <w:rsid w:val="00673016"/>
    <w:rsid w:val="00673E79"/>
    <w:rsid w:val="006769B7"/>
    <w:rsid w:val="00681A02"/>
    <w:rsid w:val="00681DA2"/>
    <w:rsid w:val="006843A1"/>
    <w:rsid w:val="0069115B"/>
    <w:rsid w:val="00691D01"/>
    <w:rsid w:val="00694EB0"/>
    <w:rsid w:val="00696EFA"/>
    <w:rsid w:val="006975F4"/>
    <w:rsid w:val="006A0378"/>
    <w:rsid w:val="006A1E85"/>
    <w:rsid w:val="006A334A"/>
    <w:rsid w:val="006A3C8B"/>
    <w:rsid w:val="006A4D52"/>
    <w:rsid w:val="006A54BE"/>
    <w:rsid w:val="006A63A6"/>
    <w:rsid w:val="006A693C"/>
    <w:rsid w:val="006A71D6"/>
    <w:rsid w:val="006B0822"/>
    <w:rsid w:val="006B1F9D"/>
    <w:rsid w:val="006B2D2B"/>
    <w:rsid w:val="006B39FD"/>
    <w:rsid w:val="006B4012"/>
    <w:rsid w:val="006B41FF"/>
    <w:rsid w:val="006C008C"/>
    <w:rsid w:val="006C363D"/>
    <w:rsid w:val="006C5848"/>
    <w:rsid w:val="006D2E22"/>
    <w:rsid w:val="006D4D45"/>
    <w:rsid w:val="006D66DF"/>
    <w:rsid w:val="006E1718"/>
    <w:rsid w:val="006E1A8F"/>
    <w:rsid w:val="006E1EF2"/>
    <w:rsid w:val="006E3974"/>
    <w:rsid w:val="006E3E80"/>
    <w:rsid w:val="006E5AC8"/>
    <w:rsid w:val="006E5F7D"/>
    <w:rsid w:val="006E6237"/>
    <w:rsid w:val="006E644F"/>
    <w:rsid w:val="006F160A"/>
    <w:rsid w:val="006F4AB0"/>
    <w:rsid w:val="006F5B5E"/>
    <w:rsid w:val="00704801"/>
    <w:rsid w:val="0070546B"/>
    <w:rsid w:val="0070739D"/>
    <w:rsid w:val="00710859"/>
    <w:rsid w:val="00712C99"/>
    <w:rsid w:val="007142AD"/>
    <w:rsid w:val="00714A6A"/>
    <w:rsid w:val="00715FC4"/>
    <w:rsid w:val="00717B93"/>
    <w:rsid w:val="00720318"/>
    <w:rsid w:val="00721AB4"/>
    <w:rsid w:val="00722DA7"/>
    <w:rsid w:val="00724E81"/>
    <w:rsid w:val="00725D40"/>
    <w:rsid w:val="0072617F"/>
    <w:rsid w:val="00726480"/>
    <w:rsid w:val="0072720B"/>
    <w:rsid w:val="00731A06"/>
    <w:rsid w:val="00733137"/>
    <w:rsid w:val="00733ADC"/>
    <w:rsid w:val="00736ECF"/>
    <w:rsid w:val="0074006B"/>
    <w:rsid w:val="007420D9"/>
    <w:rsid w:val="0074343F"/>
    <w:rsid w:val="00750156"/>
    <w:rsid w:val="0075047C"/>
    <w:rsid w:val="00750EDB"/>
    <w:rsid w:val="0075163C"/>
    <w:rsid w:val="007530E6"/>
    <w:rsid w:val="00753BA2"/>
    <w:rsid w:val="007550E0"/>
    <w:rsid w:val="0075586B"/>
    <w:rsid w:val="007564B8"/>
    <w:rsid w:val="00757384"/>
    <w:rsid w:val="007649A7"/>
    <w:rsid w:val="00765369"/>
    <w:rsid w:val="00766F80"/>
    <w:rsid w:val="00766F81"/>
    <w:rsid w:val="00771326"/>
    <w:rsid w:val="007715B4"/>
    <w:rsid w:val="007715E0"/>
    <w:rsid w:val="00771660"/>
    <w:rsid w:val="00773772"/>
    <w:rsid w:val="00777328"/>
    <w:rsid w:val="0078047F"/>
    <w:rsid w:val="00780A86"/>
    <w:rsid w:val="00780EAC"/>
    <w:rsid w:val="007821AD"/>
    <w:rsid w:val="007826D7"/>
    <w:rsid w:val="00784EE2"/>
    <w:rsid w:val="00787498"/>
    <w:rsid w:val="007900A7"/>
    <w:rsid w:val="00790EAE"/>
    <w:rsid w:val="007924DE"/>
    <w:rsid w:val="00793876"/>
    <w:rsid w:val="00793D25"/>
    <w:rsid w:val="007A0743"/>
    <w:rsid w:val="007A2167"/>
    <w:rsid w:val="007A3552"/>
    <w:rsid w:val="007A66C1"/>
    <w:rsid w:val="007A6CBC"/>
    <w:rsid w:val="007A7F30"/>
    <w:rsid w:val="007B1249"/>
    <w:rsid w:val="007B2E85"/>
    <w:rsid w:val="007B340A"/>
    <w:rsid w:val="007B642F"/>
    <w:rsid w:val="007C10B5"/>
    <w:rsid w:val="007C18B6"/>
    <w:rsid w:val="007C5A34"/>
    <w:rsid w:val="007C5D0C"/>
    <w:rsid w:val="007C7C8F"/>
    <w:rsid w:val="007D0C47"/>
    <w:rsid w:val="007D2EDF"/>
    <w:rsid w:val="007D51F8"/>
    <w:rsid w:val="007D5801"/>
    <w:rsid w:val="007D5C72"/>
    <w:rsid w:val="007D64FE"/>
    <w:rsid w:val="007D67AC"/>
    <w:rsid w:val="007D7975"/>
    <w:rsid w:val="007E3514"/>
    <w:rsid w:val="007E48D1"/>
    <w:rsid w:val="007E5114"/>
    <w:rsid w:val="007E6122"/>
    <w:rsid w:val="007F1F44"/>
    <w:rsid w:val="007F2EF6"/>
    <w:rsid w:val="007F35C7"/>
    <w:rsid w:val="007F7736"/>
    <w:rsid w:val="007F77AF"/>
    <w:rsid w:val="007F799A"/>
    <w:rsid w:val="0080148D"/>
    <w:rsid w:val="0080246C"/>
    <w:rsid w:val="008025DA"/>
    <w:rsid w:val="00803189"/>
    <w:rsid w:val="00804B1E"/>
    <w:rsid w:val="00804C06"/>
    <w:rsid w:val="00807E8B"/>
    <w:rsid w:val="008127E0"/>
    <w:rsid w:val="0081300C"/>
    <w:rsid w:val="008130F0"/>
    <w:rsid w:val="00813718"/>
    <w:rsid w:val="00813863"/>
    <w:rsid w:val="00813D6A"/>
    <w:rsid w:val="0081684A"/>
    <w:rsid w:val="00820054"/>
    <w:rsid w:val="00821274"/>
    <w:rsid w:val="008257ED"/>
    <w:rsid w:val="00826A30"/>
    <w:rsid w:val="00826C26"/>
    <w:rsid w:val="0082716D"/>
    <w:rsid w:val="008319D5"/>
    <w:rsid w:val="00833BD2"/>
    <w:rsid w:val="00834393"/>
    <w:rsid w:val="00834B76"/>
    <w:rsid w:val="00834DF8"/>
    <w:rsid w:val="0083787A"/>
    <w:rsid w:val="00837DF3"/>
    <w:rsid w:val="008417BA"/>
    <w:rsid w:val="00844674"/>
    <w:rsid w:val="0084515D"/>
    <w:rsid w:val="0084741D"/>
    <w:rsid w:val="00850C49"/>
    <w:rsid w:val="0085178F"/>
    <w:rsid w:val="00852C2C"/>
    <w:rsid w:val="0085334E"/>
    <w:rsid w:val="0085341F"/>
    <w:rsid w:val="008560E9"/>
    <w:rsid w:val="008563FA"/>
    <w:rsid w:val="00857159"/>
    <w:rsid w:val="008579FC"/>
    <w:rsid w:val="00866A6D"/>
    <w:rsid w:val="00867A65"/>
    <w:rsid w:val="0087276E"/>
    <w:rsid w:val="00874F25"/>
    <w:rsid w:val="00876583"/>
    <w:rsid w:val="00876F9D"/>
    <w:rsid w:val="00884DFD"/>
    <w:rsid w:val="008859DD"/>
    <w:rsid w:val="00886889"/>
    <w:rsid w:val="00886C81"/>
    <w:rsid w:val="00886E13"/>
    <w:rsid w:val="008909A9"/>
    <w:rsid w:val="00891038"/>
    <w:rsid w:val="00892276"/>
    <w:rsid w:val="0089276A"/>
    <w:rsid w:val="0089635B"/>
    <w:rsid w:val="008A36DD"/>
    <w:rsid w:val="008A3E54"/>
    <w:rsid w:val="008A54E1"/>
    <w:rsid w:val="008A76A8"/>
    <w:rsid w:val="008A76ED"/>
    <w:rsid w:val="008A7906"/>
    <w:rsid w:val="008B326E"/>
    <w:rsid w:val="008B3B27"/>
    <w:rsid w:val="008B3FE6"/>
    <w:rsid w:val="008C054B"/>
    <w:rsid w:val="008C1694"/>
    <w:rsid w:val="008C27E3"/>
    <w:rsid w:val="008C78A4"/>
    <w:rsid w:val="008C7FB7"/>
    <w:rsid w:val="008D17C9"/>
    <w:rsid w:val="008D1BBB"/>
    <w:rsid w:val="008D5DC4"/>
    <w:rsid w:val="008D62F5"/>
    <w:rsid w:val="008D7579"/>
    <w:rsid w:val="008E0478"/>
    <w:rsid w:val="008E125F"/>
    <w:rsid w:val="008E1FD5"/>
    <w:rsid w:val="008E20DB"/>
    <w:rsid w:val="008E2C06"/>
    <w:rsid w:val="008E3493"/>
    <w:rsid w:val="008E48C9"/>
    <w:rsid w:val="008E4A8B"/>
    <w:rsid w:val="008E6C8E"/>
    <w:rsid w:val="008F63B9"/>
    <w:rsid w:val="008F749A"/>
    <w:rsid w:val="00900FC1"/>
    <w:rsid w:val="009012D4"/>
    <w:rsid w:val="00901F66"/>
    <w:rsid w:val="009077C2"/>
    <w:rsid w:val="00907AF7"/>
    <w:rsid w:val="009142EA"/>
    <w:rsid w:val="009147C7"/>
    <w:rsid w:val="00915089"/>
    <w:rsid w:val="00916459"/>
    <w:rsid w:val="00916C58"/>
    <w:rsid w:val="009203BE"/>
    <w:rsid w:val="009236DB"/>
    <w:rsid w:val="009237DF"/>
    <w:rsid w:val="00923933"/>
    <w:rsid w:val="0092452B"/>
    <w:rsid w:val="00924FB1"/>
    <w:rsid w:val="009254BF"/>
    <w:rsid w:val="0092702B"/>
    <w:rsid w:val="00931337"/>
    <w:rsid w:val="009318C4"/>
    <w:rsid w:val="00931F92"/>
    <w:rsid w:val="00936607"/>
    <w:rsid w:val="00940943"/>
    <w:rsid w:val="00941998"/>
    <w:rsid w:val="00944016"/>
    <w:rsid w:val="009451F9"/>
    <w:rsid w:val="009459C7"/>
    <w:rsid w:val="009529A6"/>
    <w:rsid w:val="00952ACB"/>
    <w:rsid w:val="0095446A"/>
    <w:rsid w:val="00954BFF"/>
    <w:rsid w:val="00956AF9"/>
    <w:rsid w:val="009612DF"/>
    <w:rsid w:val="00961613"/>
    <w:rsid w:val="00961ECE"/>
    <w:rsid w:val="009634BC"/>
    <w:rsid w:val="009636BC"/>
    <w:rsid w:val="00964CC9"/>
    <w:rsid w:val="0096581C"/>
    <w:rsid w:val="00971D85"/>
    <w:rsid w:val="0097739B"/>
    <w:rsid w:val="00981490"/>
    <w:rsid w:val="00982BB9"/>
    <w:rsid w:val="00983D6E"/>
    <w:rsid w:val="009872B8"/>
    <w:rsid w:val="009873A5"/>
    <w:rsid w:val="00987D27"/>
    <w:rsid w:val="009901B3"/>
    <w:rsid w:val="00990A7A"/>
    <w:rsid w:val="00996E55"/>
    <w:rsid w:val="0099701B"/>
    <w:rsid w:val="009A14B1"/>
    <w:rsid w:val="009A1D56"/>
    <w:rsid w:val="009A2E04"/>
    <w:rsid w:val="009A3CC3"/>
    <w:rsid w:val="009A4907"/>
    <w:rsid w:val="009A69A6"/>
    <w:rsid w:val="009A7293"/>
    <w:rsid w:val="009B01CC"/>
    <w:rsid w:val="009B1943"/>
    <w:rsid w:val="009B32F9"/>
    <w:rsid w:val="009B3536"/>
    <w:rsid w:val="009B5387"/>
    <w:rsid w:val="009B7356"/>
    <w:rsid w:val="009C2D20"/>
    <w:rsid w:val="009C763A"/>
    <w:rsid w:val="009D2AA2"/>
    <w:rsid w:val="009D3FB7"/>
    <w:rsid w:val="009D4154"/>
    <w:rsid w:val="009D60A7"/>
    <w:rsid w:val="009D7C86"/>
    <w:rsid w:val="009E004C"/>
    <w:rsid w:val="009E1CC5"/>
    <w:rsid w:val="009E2CCE"/>
    <w:rsid w:val="009E7235"/>
    <w:rsid w:val="009F0C9E"/>
    <w:rsid w:val="009F1905"/>
    <w:rsid w:val="009F5381"/>
    <w:rsid w:val="009F7B10"/>
    <w:rsid w:val="00A0068C"/>
    <w:rsid w:val="00A0073C"/>
    <w:rsid w:val="00A063EF"/>
    <w:rsid w:val="00A11268"/>
    <w:rsid w:val="00A13477"/>
    <w:rsid w:val="00A14CF4"/>
    <w:rsid w:val="00A157E5"/>
    <w:rsid w:val="00A15B39"/>
    <w:rsid w:val="00A17B0D"/>
    <w:rsid w:val="00A17F55"/>
    <w:rsid w:val="00A231E0"/>
    <w:rsid w:val="00A25902"/>
    <w:rsid w:val="00A264E3"/>
    <w:rsid w:val="00A307A9"/>
    <w:rsid w:val="00A31D72"/>
    <w:rsid w:val="00A341D7"/>
    <w:rsid w:val="00A3735C"/>
    <w:rsid w:val="00A37FC9"/>
    <w:rsid w:val="00A43B8A"/>
    <w:rsid w:val="00A44FAA"/>
    <w:rsid w:val="00A45D0F"/>
    <w:rsid w:val="00A46C9F"/>
    <w:rsid w:val="00A50590"/>
    <w:rsid w:val="00A54B82"/>
    <w:rsid w:val="00A550DE"/>
    <w:rsid w:val="00A55572"/>
    <w:rsid w:val="00A5595D"/>
    <w:rsid w:val="00A5644C"/>
    <w:rsid w:val="00A57FC5"/>
    <w:rsid w:val="00A64E4A"/>
    <w:rsid w:val="00A650D0"/>
    <w:rsid w:val="00A6732F"/>
    <w:rsid w:val="00A67E5C"/>
    <w:rsid w:val="00A70D91"/>
    <w:rsid w:val="00A72102"/>
    <w:rsid w:val="00A7397C"/>
    <w:rsid w:val="00A739D4"/>
    <w:rsid w:val="00A74270"/>
    <w:rsid w:val="00A76AB1"/>
    <w:rsid w:val="00A779DE"/>
    <w:rsid w:val="00A803C3"/>
    <w:rsid w:val="00A81790"/>
    <w:rsid w:val="00A82414"/>
    <w:rsid w:val="00A82BC5"/>
    <w:rsid w:val="00A85528"/>
    <w:rsid w:val="00A85DB5"/>
    <w:rsid w:val="00A8662F"/>
    <w:rsid w:val="00A871D5"/>
    <w:rsid w:val="00A963AE"/>
    <w:rsid w:val="00A9723A"/>
    <w:rsid w:val="00AA052D"/>
    <w:rsid w:val="00AA2C7B"/>
    <w:rsid w:val="00AA2CFF"/>
    <w:rsid w:val="00AA405C"/>
    <w:rsid w:val="00AA5297"/>
    <w:rsid w:val="00AA5CF3"/>
    <w:rsid w:val="00AB10C9"/>
    <w:rsid w:val="00AB2B38"/>
    <w:rsid w:val="00AB3558"/>
    <w:rsid w:val="00AB46BA"/>
    <w:rsid w:val="00AB51E4"/>
    <w:rsid w:val="00AB5704"/>
    <w:rsid w:val="00AB7A81"/>
    <w:rsid w:val="00AC067B"/>
    <w:rsid w:val="00AC0C76"/>
    <w:rsid w:val="00AC1E61"/>
    <w:rsid w:val="00AC24C6"/>
    <w:rsid w:val="00AC3344"/>
    <w:rsid w:val="00AC5281"/>
    <w:rsid w:val="00AC52B9"/>
    <w:rsid w:val="00AC60AA"/>
    <w:rsid w:val="00AC6E3E"/>
    <w:rsid w:val="00AC7066"/>
    <w:rsid w:val="00AC754E"/>
    <w:rsid w:val="00AD11FD"/>
    <w:rsid w:val="00AD3399"/>
    <w:rsid w:val="00AD5C02"/>
    <w:rsid w:val="00AD67E1"/>
    <w:rsid w:val="00AD7D2E"/>
    <w:rsid w:val="00AE23C0"/>
    <w:rsid w:val="00AE27F7"/>
    <w:rsid w:val="00AE47C4"/>
    <w:rsid w:val="00AF0AB9"/>
    <w:rsid w:val="00AF0AF3"/>
    <w:rsid w:val="00AF0EEF"/>
    <w:rsid w:val="00AF123A"/>
    <w:rsid w:val="00AF2C0F"/>
    <w:rsid w:val="00AF6431"/>
    <w:rsid w:val="00B01F07"/>
    <w:rsid w:val="00B02190"/>
    <w:rsid w:val="00B02F8A"/>
    <w:rsid w:val="00B03D27"/>
    <w:rsid w:val="00B044CC"/>
    <w:rsid w:val="00B049F2"/>
    <w:rsid w:val="00B05551"/>
    <w:rsid w:val="00B06336"/>
    <w:rsid w:val="00B0754B"/>
    <w:rsid w:val="00B14152"/>
    <w:rsid w:val="00B1490D"/>
    <w:rsid w:val="00B158BC"/>
    <w:rsid w:val="00B20EC2"/>
    <w:rsid w:val="00B22653"/>
    <w:rsid w:val="00B24242"/>
    <w:rsid w:val="00B26379"/>
    <w:rsid w:val="00B268B3"/>
    <w:rsid w:val="00B269B6"/>
    <w:rsid w:val="00B27519"/>
    <w:rsid w:val="00B27C14"/>
    <w:rsid w:val="00B30C08"/>
    <w:rsid w:val="00B3251B"/>
    <w:rsid w:val="00B34FE9"/>
    <w:rsid w:val="00B35611"/>
    <w:rsid w:val="00B35D4F"/>
    <w:rsid w:val="00B37936"/>
    <w:rsid w:val="00B442B8"/>
    <w:rsid w:val="00B44338"/>
    <w:rsid w:val="00B446A4"/>
    <w:rsid w:val="00B45760"/>
    <w:rsid w:val="00B4587D"/>
    <w:rsid w:val="00B46313"/>
    <w:rsid w:val="00B54012"/>
    <w:rsid w:val="00B54F90"/>
    <w:rsid w:val="00B55429"/>
    <w:rsid w:val="00B56323"/>
    <w:rsid w:val="00B564AD"/>
    <w:rsid w:val="00B57207"/>
    <w:rsid w:val="00B61952"/>
    <w:rsid w:val="00B647A2"/>
    <w:rsid w:val="00B70E76"/>
    <w:rsid w:val="00B712BE"/>
    <w:rsid w:val="00B722C4"/>
    <w:rsid w:val="00B722E6"/>
    <w:rsid w:val="00B7356E"/>
    <w:rsid w:val="00B73E49"/>
    <w:rsid w:val="00B7669C"/>
    <w:rsid w:val="00B769B7"/>
    <w:rsid w:val="00B77B75"/>
    <w:rsid w:val="00B804A5"/>
    <w:rsid w:val="00B80C61"/>
    <w:rsid w:val="00B81789"/>
    <w:rsid w:val="00B81E32"/>
    <w:rsid w:val="00B83A0A"/>
    <w:rsid w:val="00B83AC5"/>
    <w:rsid w:val="00B86AA8"/>
    <w:rsid w:val="00B90D95"/>
    <w:rsid w:val="00B91F5F"/>
    <w:rsid w:val="00B9275E"/>
    <w:rsid w:val="00B96D5D"/>
    <w:rsid w:val="00B9725C"/>
    <w:rsid w:val="00B97300"/>
    <w:rsid w:val="00B978BD"/>
    <w:rsid w:val="00BA149C"/>
    <w:rsid w:val="00BA21CA"/>
    <w:rsid w:val="00BA44E1"/>
    <w:rsid w:val="00BA6E5A"/>
    <w:rsid w:val="00BA78A1"/>
    <w:rsid w:val="00BA7986"/>
    <w:rsid w:val="00BA7ED2"/>
    <w:rsid w:val="00BB3780"/>
    <w:rsid w:val="00BC2E2C"/>
    <w:rsid w:val="00BC3C6F"/>
    <w:rsid w:val="00BC4CCC"/>
    <w:rsid w:val="00BC68A5"/>
    <w:rsid w:val="00BD0FEF"/>
    <w:rsid w:val="00BD4A21"/>
    <w:rsid w:val="00BD4DCF"/>
    <w:rsid w:val="00BD5BD6"/>
    <w:rsid w:val="00BE0AE1"/>
    <w:rsid w:val="00BE32B0"/>
    <w:rsid w:val="00BE562A"/>
    <w:rsid w:val="00BE6C30"/>
    <w:rsid w:val="00BF4BF1"/>
    <w:rsid w:val="00BF5405"/>
    <w:rsid w:val="00BF54D6"/>
    <w:rsid w:val="00BF5A5E"/>
    <w:rsid w:val="00BF5DDE"/>
    <w:rsid w:val="00BF6C82"/>
    <w:rsid w:val="00C0192D"/>
    <w:rsid w:val="00C05D89"/>
    <w:rsid w:val="00C05E46"/>
    <w:rsid w:val="00C11809"/>
    <w:rsid w:val="00C132C1"/>
    <w:rsid w:val="00C1489D"/>
    <w:rsid w:val="00C174E4"/>
    <w:rsid w:val="00C17ACC"/>
    <w:rsid w:val="00C217B2"/>
    <w:rsid w:val="00C224EB"/>
    <w:rsid w:val="00C22810"/>
    <w:rsid w:val="00C22AEF"/>
    <w:rsid w:val="00C23401"/>
    <w:rsid w:val="00C24666"/>
    <w:rsid w:val="00C25581"/>
    <w:rsid w:val="00C2633A"/>
    <w:rsid w:val="00C320FE"/>
    <w:rsid w:val="00C36E73"/>
    <w:rsid w:val="00C373B7"/>
    <w:rsid w:val="00C37846"/>
    <w:rsid w:val="00C4243B"/>
    <w:rsid w:val="00C42C2C"/>
    <w:rsid w:val="00C442D1"/>
    <w:rsid w:val="00C45313"/>
    <w:rsid w:val="00C455E7"/>
    <w:rsid w:val="00C46B64"/>
    <w:rsid w:val="00C4708A"/>
    <w:rsid w:val="00C476D9"/>
    <w:rsid w:val="00C51ACC"/>
    <w:rsid w:val="00C5704D"/>
    <w:rsid w:val="00C57E81"/>
    <w:rsid w:val="00C6170A"/>
    <w:rsid w:val="00C62CB2"/>
    <w:rsid w:val="00C63EFE"/>
    <w:rsid w:val="00C65B66"/>
    <w:rsid w:val="00C65C85"/>
    <w:rsid w:val="00C6617C"/>
    <w:rsid w:val="00C67249"/>
    <w:rsid w:val="00C67940"/>
    <w:rsid w:val="00C73FAF"/>
    <w:rsid w:val="00C752D2"/>
    <w:rsid w:val="00C76554"/>
    <w:rsid w:val="00C82F89"/>
    <w:rsid w:val="00C83C31"/>
    <w:rsid w:val="00C83FC6"/>
    <w:rsid w:val="00C8575A"/>
    <w:rsid w:val="00C86311"/>
    <w:rsid w:val="00C86BFB"/>
    <w:rsid w:val="00C90983"/>
    <w:rsid w:val="00C91BF0"/>
    <w:rsid w:val="00C91FF3"/>
    <w:rsid w:val="00C931AB"/>
    <w:rsid w:val="00C94387"/>
    <w:rsid w:val="00C95398"/>
    <w:rsid w:val="00C976EA"/>
    <w:rsid w:val="00CA02B2"/>
    <w:rsid w:val="00CA0E25"/>
    <w:rsid w:val="00CA1441"/>
    <w:rsid w:val="00CA214C"/>
    <w:rsid w:val="00CA3A2D"/>
    <w:rsid w:val="00CA3C5E"/>
    <w:rsid w:val="00CA3D4B"/>
    <w:rsid w:val="00CA6F63"/>
    <w:rsid w:val="00CA7A17"/>
    <w:rsid w:val="00CB11F8"/>
    <w:rsid w:val="00CB1409"/>
    <w:rsid w:val="00CB582D"/>
    <w:rsid w:val="00CC015D"/>
    <w:rsid w:val="00CC0C35"/>
    <w:rsid w:val="00CC1B0E"/>
    <w:rsid w:val="00CD3A7F"/>
    <w:rsid w:val="00CD42E0"/>
    <w:rsid w:val="00CD4502"/>
    <w:rsid w:val="00CE1FF4"/>
    <w:rsid w:val="00CE3961"/>
    <w:rsid w:val="00CE43A6"/>
    <w:rsid w:val="00CE45CA"/>
    <w:rsid w:val="00CF1997"/>
    <w:rsid w:val="00CF1BE0"/>
    <w:rsid w:val="00CF1D3E"/>
    <w:rsid w:val="00CF362B"/>
    <w:rsid w:val="00CF4E3F"/>
    <w:rsid w:val="00CF659F"/>
    <w:rsid w:val="00CF7706"/>
    <w:rsid w:val="00D06987"/>
    <w:rsid w:val="00D06B45"/>
    <w:rsid w:val="00D10148"/>
    <w:rsid w:val="00D104B5"/>
    <w:rsid w:val="00D1139F"/>
    <w:rsid w:val="00D117FA"/>
    <w:rsid w:val="00D12F0E"/>
    <w:rsid w:val="00D13177"/>
    <w:rsid w:val="00D13709"/>
    <w:rsid w:val="00D13DD3"/>
    <w:rsid w:val="00D15A74"/>
    <w:rsid w:val="00D15B29"/>
    <w:rsid w:val="00D235AB"/>
    <w:rsid w:val="00D23942"/>
    <w:rsid w:val="00D23ADB"/>
    <w:rsid w:val="00D25626"/>
    <w:rsid w:val="00D2679E"/>
    <w:rsid w:val="00D26967"/>
    <w:rsid w:val="00D321B9"/>
    <w:rsid w:val="00D33B84"/>
    <w:rsid w:val="00D34077"/>
    <w:rsid w:val="00D36BA2"/>
    <w:rsid w:val="00D37321"/>
    <w:rsid w:val="00D40E64"/>
    <w:rsid w:val="00D40FA5"/>
    <w:rsid w:val="00D43E8C"/>
    <w:rsid w:val="00D45A5B"/>
    <w:rsid w:val="00D47A49"/>
    <w:rsid w:val="00D52C78"/>
    <w:rsid w:val="00D542E1"/>
    <w:rsid w:val="00D55241"/>
    <w:rsid w:val="00D56398"/>
    <w:rsid w:val="00D61F03"/>
    <w:rsid w:val="00D62494"/>
    <w:rsid w:val="00D625FA"/>
    <w:rsid w:val="00D62CFA"/>
    <w:rsid w:val="00D639C2"/>
    <w:rsid w:val="00D65B43"/>
    <w:rsid w:val="00D65C42"/>
    <w:rsid w:val="00D670D8"/>
    <w:rsid w:val="00D67E21"/>
    <w:rsid w:val="00D67EDA"/>
    <w:rsid w:val="00D71F47"/>
    <w:rsid w:val="00D736BD"/>
    <w:rsid w:val="00D736F4"/>
    <w:rsid w:val="00D75588"/>
    <w:rsid w:val="00D7561E"/>
    <w:rsid w:val="00D765E6"/>
    <w:rsid w:val="00D805B7"/>
    <w:rsid w:val="00D81A7A"/>
    <w:rsid w:val="00D8241D"/>
    <w:rsid w:val="00D82635"/>
    <w:rsid w:val="00D82788"/>
    <w:rsid w:val="00D84D3C"/>
    <w:rsid w:val="00D87585"/>
    <w:rsid w:val="00D878AA"/>
    <w:rsid w:val="00D87D36"/>
    <w:rsid w:val="00D87EE1"/>
    <w:rsid w:val="00D91244"/>
    <w:rsid w:val="00D91D9E"/>
    <w:rsid w:val="00D929B4"/>
    <w:rsid w:val="00D9675A"/>
    <w:rsid w:val="00D97CF3"/>
    <w:rsid w:val="00DA0C89"/>
    <w:rsid w:val="00DA0E87"/>
    <w:rsid w:val="00DA42D8"/>
    <w:rsid w:val="00DA49ED"/>
    <w:rsid w:val="00DA5ACC"/>
    <w:rsid w:val="00DA64CD"/>
    <w:rsid w:val="00DA74CF"/>
    <w:rsid w:val="00DB0E59"/>
    <w:rsid w:val="00DB11F4"/>
    <w:rsid w:val="00DB1741"/>
    <w:rsid w:val="00DB19B8"/>
    <w:rsid w:val="00DB1E67"/>
    <w:rsid w:val="00DB285B"/>
    <w:rsid w:val="00DB72D0"/>
    <w:rsid w:val="00DC080A"/>
    <w:rsid w:val="00DC29DB"/>
    <w:rsid w:val="00DC34A5"/>
    <w:rsid w:val="00DC5B68"/>
    <w:rsid w:val="00DD2626"/>
    <w:rsid w:val="00DD648B"/>
    <w:rsid w:val="00DD781C"/>
    <w:rsid w:val="00DD7DCA"/>
    <w:rsid w:val="00DE172C"/>
    <w:rsid w:val="00DE1E68"/>
    <w:rsid w:val="00DE2588"/>
    <w:rsid w:val="00DE319F"/>
    <w:rsid w:val="00DE32D7"/>
    <w:rsid w:val="00DE38A1"/>
    <w:rsid w:val="00DF3818"/>
    <w:rsid w:val="00DF74FC"/>
    <w:rsid w:val="00E009F4"/>
    <w:rsid w:val="00E06555"/>
    <w:rsid w:val="00E06B3D"/>
    <w:rsid w:val="00E0734C"/>
    <w:rsid w:val="00E07AF2"/>
    <w:rsid w:val="00E11798"/>
    <w:rsid w:val="00E123B8"/>
    <w:rsid w:val="00E13E30"/>
    <w:rsid w:val="00E13E94"/>
    <w:rsid w:val="00E14613"/>
    <w:rsid w:val="00E179D2"/>
    <w:rsid w:val="00E17A97"/>
    <w:rsid w:val="00E207CC"/>
    <w:rsid w:val="00E226C1"/>
    <w:rsid w:val="00E244EA"/>
    <w:rsid w:val="00E24558"/>
    <w:rsid w:val="00E31FCD"/>
    <w:rsid w:val="00E3331C"/>
    <w:rsid w:val="00E33C4B"/>
    <w:rsid w:val="00E33D5F"/>
    <w:rsid w:val="00E3604D"/>
    <w:rsid w:val="00E42963"/>
    <w:rsid w:val="00E43275"/>
    <w:rsid w:val="00E43C80"/>
    <w:rsid w:val="00E44DAA"/>
    <w:rsid w:val="00E4718B"/>
    <w:rsid w:val="00E506B5"/>
    <w:rsid w:val="00E50D25"/>
    <w:rsid w:val="00E52A62"/>
    <w:rsid w:val="00E5544E"/>
    <w:rsid w:val="00E56DEE"/>
    <w:rsid w:val="00E608B0"/>
    <w:rsid w:val="00E61BDB"/>
    <w:rsid w:val="00E62596"/>
    <w:rsid w:val="00E637F2"/>
    <w:rsid w:val="00E64C3D"/>
    <w:rsid w:val="00E70BC0"/>
    <w:rsid w:val="00E70D4D"/>
    <w:rsid w:val="00E728E0"/>
    <w:rsid w:val="00E749B8"/>
    <w:rsid w:val="00E74A91"/>
    <w:rsid w:val="00E8148D"/>
    <w:rsid w:val="00E83A73"/>
    <w:rsid w:val="00E83B08"/>
    <w:rsid w:val="00E8483B"/>
    <w:rsid w:val="00E90688"/>
    <w:rsid w:val="00E90996"/>
    <w:rsid w:val="00E9176C"/>
    <w:rsid w:val="00E944DE"/>
    <w:rsid w:val="00E94A29"/>
    <w:rsid w:val="00E95D5C"/>
    <w:rsid w:val="00E97D43"/>
    <w:rsid w:val="00EA03FD"/>
    <w:rsid w:val="00EA2B90"/>
    <w:rsid w:val="00EA4CFE"/>
    <w:rsid w:val="00EA5F8E"/>
    <w:rsid w:val="00EA6011"/>
    <w:rsid w:val="00EB024D"/>
    <w:rsid w:val="00EB0514"/>
    <w:rsid w:val="00EB09B3"/>
    <w:rsid w:val="00EB10E6"/>
    <w:rsid w:val="00EB156A"/>
    <w:rsid w:val="00EB3660"/>
    <w:rsid w:val="00EB366E"/>
    <w:rsid w:val="00EB50D7"/>
    <w:rsid w:val="00EB7AE5"/>
    <w:rsid w:val="00EC2072"/>
    <w:rsid w:val="00EC57DE"/>
    <w:rsid w:val="00EC684E"/>
    <w:rsid w:val="00EC719A"/>
    <w:rsid w:val="00ED0A1D"/>
    <w:rsid w:val="00ED226E"/>
    <w:rsid w:val="00ED52F1"/>
    <w:rsid w:val="00EE095A"/>
    <w:rsid w:val="00EE29B1"/>
    <w:rsid w:val="00EE2B8B"/>
    <w:rsid w:val="00EE30F7"/>
    <w:rsid w:val="00EE3CB2"/>
    <w:rsid w:val="00EE3F65"/>
    <w:rsid w:val="00EE3FA0"/>
    <w:rsid w:val="00EE6E5D"/>
    <w:rsid w:val="00EE76AD"/>
    <w:rsid w:val="00EF0B84"/>
    <w:rsid w:val="00EF186E"/>
    <w:rsid w:val="00EF18F9"/>
    <w:rsid w:val="00F0124E"/>
    <w:rsid w:val="00F012CF"/>
    <w:rsid w:val="00F013E1"/>
    <w:rsid w:val="00F0335F"/>
    <w:rsid w:val="00F06475"/>
    <w:rsid w:val="00F06758"/>
    <w:rsid w:val="00F10034"/>
    <w:rsid w:val="00F101B0"/>
    <w:rsid w:val="00F10443"/>
    <w:rsid w:val="00F1096F"/>
    <w:rsid w:val="00F14B62"/>
    <w:rsid w:val="00F15A3A"/>
    <w:rsid w:val="00F17334"/>
    <w:rsid w:val="00F233F4"/>
    <w:rsid w:val="00F23B2A"/>
    <w:rsid w:val="00F25194"/>
    <w:rsid w:val="00F2557C"/>
    <w:rsid w:val="00F268DC"/>
    <w:rsid w:val="00F27E9F"/>
    <w:rsid w:val="00F27FD8"/>
    <w:rsid w:val="00F300FD"/>
    <w:rsid w:val="00F31B3B"/>
    <w:rsid w:val="00F32117"/>
    <w:rsid w:val="00F3531B"/>
    <w:rsid w:val="00F35861"/>
    <w:rsid w:val="00F3759D"/>
    <w:rsid w:val="00F37C6D"/>
    <w:rsid w:val="00F37ECF"/>
    <w:rsid w:val="00F43252"/>
    <w:rsid w:val="00F449E3"/>
    <w:rsid w:val="00F45E0D"/>
    <w:rsid w:val="00F4690C"/>
    <w:rsid w:val="00F5132B"/>
    <w:rsid w:val="00F513BF"/>
    <w:rsid w:val="00F529EC"/>
    <w:rsid w:val="00F52A59"/>
    <w:rsid w:val="00F53E66"/>
    <w:rsid w:val="00F542D7"/>
    <w:rsid w:val="00F545FE"/>
    <w:rsid w:val="00F5510C"/>
    <w:rsid w:val="00F57207"/>
    <w:rsid w:val="00F6261A"/>
    <w:rsid w:val="00F629A3"/>
    <w:rsid w:val="00F64D68"/>
    <w:rsid w:val="00F66292"/>
    <w:rsid w:val="00F66378"/>
    <w:rsid w:val="00F677F6"/>
    <w:rsid w:val="00F733AC"/>
    <w:rsid w:val="00F747C3"/>
    <w:rsid w:val="00F847B2"/>
    <w:rsid w:val="00F84C3A"/>
    <w:rsid w:val="00F87900"/>
    <w:rsid w:val="00F87A09"/>
    <w:rsid w:val="00F91FED"/>
    <w:rsid w:val="00F945F1"/>
    <w:rsid w:val="00F94BC3"/>
    <w:rsid w:val="00FA1E1E"/>
    <w:rsid w:val="00FA24E5"/>
    <w:rsid w:val="00FA523F"/>
    <w:rsid w:val="00FA52FA"/>
    <w:rsid w:val="00FB202C"/>
    <w:rsid w:val="00FB5DE3"/>
    <w:rsid w:val="00FB6BA1"/>
    <w:rsid w:val="00FB724B"/>
    <w:rsid w:val="00FB7660"/>
    <w:rsid w:val="00FC1BF0"/>
    <w:rsid w:val="00FC2447"/>
    <w:rsid w:val="00FC30D2"/>
    <w:rsid w:val="00FC3223"/>
    <w:rsid w:val="00FC397F"/>
    <w:rsid w:val="00FC74A1"/>
    <w:rsid w:val="00FD1C75"/>
    <w:rsid w:val="00FD30D3"/>
    <w:rsid w:val="00FD40F3"/>
    <w:rsid w:val="00FD55DD"/>
    <w:rsid w:val="00FD5C33"/>
    <w:rsid w:val="00FD624F"/>
    <w:rsid w:val="00FE05E0"/>
    <w:rsid w:val="00FE200E"/>
    <w:rsid w:val="00FE273F"/>
    <w:rsid w:val="00FE3BED"/>
    <w:rsid w:val="00FE4749"/>
    <w:rsid w:val="00FE542A"/>
    <w:rsid w:val="00FE78C0"/>
    <w:rsid w:val="00FF003C"/>
    <w:rsid w:val="00FF0923"/>
    <w:rsid w:val="00FF334E"/>
    <w:rsid w:val="00FF4710"/>
    <w:rsid w:val="00FF5A16"/>
    <w:rsid w:val="00FF71A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0898">
      <o:colormenu v:ext="edit" fillcolor="none" strokecolor="none"/>
    </o:shapedefaults>
    <o:shapelayout v:ext="edit">
      <o:idmap v:ext="edit" data="1"/>
      <o:regrouptable v:ext="edit">
        <o:entry new="1" old="0"/>
        <o:entry new="2" old="1"/>
        <o:entry new="3" old="0"/>
        <o:entry new="4" old="0"/>
        <o:entry new="5" old="4"/>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2C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E2631"/>
    <w:rPr>
      <w:b/>
      <w:bCs/>
    </w:rPr>
  </w:style>
  <w:style w:type="paragraph" w:styleId="ListParagraph">
    <w:name w:val="List Paragraph"/>
    <w:basedOn w:val="Normal"/>
    <w:uiPriority w:val="34"/>
    <w:qFormat/>
    <w:rsid w:val="002E2631"/>
    <w:pPr>
      <w:spacing w:after="200" w:line="276" w:lineRule="auto"/>
      <w:ind w:left="720"/>
      <w:contextualSpacing/>
    </w:pPr>
    <w:rPr>
      <w:rFonts w:ascii="Calibri" w:eastAsia="Calibri" w:hAnsi="Calibri"/>
      <w:sz w:val="22"/>
      <w:szCs w:val="22"/>
      <w:lang w:eastAsia="en-US"/>
    </w:rPr>
  </w:style>
  <w:style w:type="character" w:styleId="BookTitle">
    <w:name w:val="Book Title"/>
    <w:basedOn w:val="DefaultParagraphFont"/>
    <w:uiPriority w:val="33"/>
    <w:qFormat/>
    <w:rsid w:val="002E2631"/>
    <w:rPr>
      <w:b/>
      <w:bCs/>
      <w:smallCaps/>
      <w:spacing w:val="5"/>
    </w:rPr>
  </w:style>
  <w:style w:type="paragraph" w:styleId="Header">
    <w:name w:val="header"/>
    <w:basedOn w:val="Normal"/>
    <w:link w:val="HeaderChar"/>
    <w:uiPriority w:val="99"/>
    <w:semiHidden/>
    <w:unhideWhenUsed/>
    <w:rsid w:val="007D67AC"/>
    <w:pPr>
      <w:tabs>
        <w:tab w:val="center" w:pos="4513"/>
        <w:tab w:val="right" w:pos="9026"/>
      </w:tabs>
    </w:pPr>
  </w:style>
  <w:style w:type="character" w:customStyle="1" w:styleId="HeaderChar">
    <w:name w:val="Header Char"/>
    <w:basedOn w:val="DefaultParagraphFont"/>
    <w:link w:val="Header"/>
    <w:uiPriority w:val="99"/>
    <w:semiHidden/>
    <w:rsid w:val="007D67AC"/>
    <w:rPr>
      <w:rFonts w:ascii="Times New Roman" w:eastAsia="Times New Roman" w:hAnsi="Times New Roman"/>
      <w:sz w:val="24"/>
      <w:szCs w:val="24"/>
    </w:rPr>
  </w:style>
  <w:style w:type="paragraph" w:styleId="Footer">
    <w:name w:val="footer"/>
    <w:basedOn w:val="Normal"/>
    <w:link w:val="FooterChar"/>
    <w:unhideWhenUsed/>
    <w:rsid w:val="007D67AC"/>
    <w:pPr>
      <w:tabs>
        <w:tab w:val="center" w:pos="4513"/>
        <w:tab w:val="right" w:pos="9026"/>
      </w:tabs>
    </w:pPr>
  </w:style>
  <w:style w:type="character" w:customStyle="1" w:styleId="FooterChar">
    <w:name w:val="Footer Char"/>
    <w:basedOn w:val="DefaultParagraphFont"/>
    <w:link w:val="Footer"/>
    <w:uiPriority w:val="99"/>
    <w:rsid w:val="007D67AC"/>
    <w:rPr>
      <w:rFonts w:ascii="Times New Roman" w:eastAsia="Times New Roman" w:hAnsi="Times New Roman"/>
      <w:sz w:val="24"/>
      <w:szCs w:val="24"/>
    </w:rPr>
  </w:style>
  <w:style w:type="paragraph" w:styleId="NoSpacing">
    <w:name w:val="No Spacing"/>
    <w:uiPriority w:val="1"/>
    <w:qFormat/>
    <w:rsid w:val="006C5848"/>
    <w:rPr>
      <w:sz w:val="22"/>
      <w:szCs w:val="22"/>
      <w:lang w:val="en-US" w:eastAsia="en-US"/>
    </w:rPr>
  </w:style>
  <w:style w:type="table" w:styleId="TableGrid">
    <w:name w:val="Table Grid"/>
    <w:basedOn w:val="TableNormal"/>
    <w:rsid w:val="00B77B75"/>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7B75"/>
    <w:rPr>
      <w:rFonts w:ascii="Tahoma" w:hAnsi="Tahoma" w:cs="Tahoma"/>
      <w:sz w:val="16"/>
      <w:szCs w:val="16"/>
    </w:rPr>
  </w:style>
  <w:style w:type="character" w:customStyle="1" w:styleId="BalloonTextChar">
    <w:name w:val="Balloon Text Char"/>
    <w:basedOn w:val="DefaultParagraphFont"/>
    <w:link w:val="BalloonText"/>
    <w:uiPriority w:val="99"/>
    <w:semiHidden/>
    <w:rsid w:val="00B77B75"/>
    <w:rPr>
      <w:rFonts w:ascii="Tahoma" w:eastAsia="Times New Roman" w:hAnsi="Tahoma" w:cs="Tahoma"/>
      <w:sz w:val="16"/>
      <w:szCs w:val="16"/>
    </w:rPr>
  </w:style>
  <w:style w:type="paragraph" w:customStyle="1" w:styleId="Default">
    <w:name w:val="Default"/>
    <w:rsid w:val="006E5AC8"/>
    <w:pPr>
      <w:autoSpaceDE w:val="0"/>
      <w:autoSpaceDN w:val="0"/>
      <w:adjustRightInd w:val="0"/>
    </w:pPr>
    <w:rPr>
      <w:rFonts w:eastAsia="Times New Roman" w:cs="Calibri"/>
      <w:color w:val="000000"/>
      <w:sz w:val="24"/>
      <w:szCs w:val="24"/>
    </w:rPr>
  </w:style>
  <w:style w:type="character" w:styleId="PlaceholderText">
    <w:name w:val="Placeholder Text"/>
    <w:basedOn w:val="DefaultParagraphFont"/>
    <w:uiPriority w:val="99"/>
    <w:semiHidden/>
    <w:rsid w:val="005626CB"/>
    <w:rPr>
      <w:color w:val="808080"/>
    </w:rPr>
  </w:style>
  <w:style w:type="character" w:customStyle="1" w:styleId="apple-converted-space">
    <w:name w:val="apple-converted-space"/>
    <w:basedOn w:val="DefaultParagraphFont"/>
    <w:rsid w:val="001B68C2"/>
  </w:style>
  <w:style w:type="paragraph" w:customStyle="1" w:styleId="ActivityNumbers">
    <w:name w:val="Activity Numbers"/>
    <w:basedOn w:val="Normal"/>
    <w:rsid w:val="00421D22"/>
    <w:pPr>
      <w:numPr>
        <w:numId w:val="1"/>
      </w:numPr>
      <w:spacing w:after="120"/>
    </w:pPr>
    <w:rPr>
      <w:rFonts w:ascii="Arial" w:hAnsi="Arial" w:cs="Arial"/>
      <w:lang w:val="en-US" w:eastAsia="en-US"/>
    </w:rPr>
  </w:style>
  <w:style w:type="character" w:styleId="Emphasis">
    <w:name w:val="Emphasis"/>
    <w:basedOn w:val="DefaultParagraphFont"/>
    <w:qFormat/>
    <w:rsid w:val="008A7906"/>
    <w:rPr>
      <w:i/>
      <w:iCs/>
    </w:rPr>
  </w:style>
  <w:style w:type="paragraph" w:styleId="NormalWeb">
    <w:name w:val="Normal (Web)"/>
    <w:basedOn w:val="Normal"/>
    <w:uiPriority w:val="99"/>
    <w:unhideWhenUsed/>
    <w:rsid w:val="00087117"/>
    <w:pPr>
      <w:spacing w:before="100" w:beforeAutospacing="1" w:after="100" w:afterAutospacing="1"/>
    </w:pPr>
    <w:rPr>
      <w:lang w:val="en-US" w:eastAsia="en-US"/>
    </w:rPr>
  </w:style>
  <w:style w:type="paragraph" w:styleId="List">
    <w:name w:val="List"/>
    <w:basedOn w:val="Normal"/>
    <w:rsid w:val="00CA1441"/>
    <w:pPr>
      <w:ind w:left="360" w:hanging="360"/>
    </w:pPr>
    <w:rPr>
      <w:lang w:val="en-US" w:eastAsia="en-US"/>
    </w:rPr>
  </w:style>
  <w:style w:type="paragraph" w:styleId="BodyText">
    <w:name w:val="Body Text"/>
    <w:basedOn w:val="Normal"/>
    <w:link w:val="BodyTextChar"/>
    <w:rsid w:val="00C67249"/>
    <w:pPr>
      <w:spacing w:after="120"/>
    </w:pPr>
    <w:rPr>
      <w:lang w:val="en-US" w:eastAsia="en-US"/>
    </w:rPr>
  </w:style>
  <w:style w:type="character" w:customStyle="1" w:styleId="BodyTextChar">
    <w:name w:val="Body Text Char"/>
    <w:basedOn w:val="DefaultParagraphFont"/>
    <w:link w:val="BodyText"/>
    <w:rsid w:val="00C67249"/>
    <w:rPr>
      <w:rFonts w:ascii="Times New Roman" w:eastAsia="Times New Roman" w:hAnsi="Times New Roman"/>
      <w:sz w:val="24"/>
      <w:szCs w:val="24"/>
      <w:lang w:val="en-US" w:eastAsia="en-US"/>
    </w:rPr>
  </w:style>
  <w:style w:type="paragraph" w:styleId="BodyTextIndent">
    <w:name w:val="Body Text Indent"/>
    <w:basedOn w:val="Normal"/>
    <w:link w:val="BodyTextIndentChar"/>
    <w:uiPriority w:val="99"/>
    <w:semiHidden/>
    <w:unhideWhenUsed/>
    <w:rsid w:val="00D52C78"/>
    <w:pPr>
      <w:spacing w:after="120"/>
      <w:ind w:left="283"/>
    </w:pPr>
  </w:style>
  <w:style w:type="character" w:customStyle="1" w:styleId="BodyTextIndentChar">
    <w:name w:val="Body Text Indent Char"/>
    <w:basedOn w:val="DefaultParagraphFont"/>
    <w:link w:val="BodyTextIndent"/>
    <w:uiPriority w:val="99"/>
    <w:semiHidden/>
    <w:rsid w:val="00D52C78"/>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F568A-B3D4-4906-B10D-DD2C9A814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Pages>
  <Words>1204</Words>
  <Characters>6867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2018-04-11T09:05:00Z</cp:lastPrinted>
  <dcterms:created xsi:type="dcterms:W3CDTF">2018-04-11T05:19:00Z</dcterms:created>
  <dcterms:modified xsi:type="dcterms:W3CDTF">2018-04-11T09:08:00Z</dcterms:modified>
</cp:coreProperties>
</file>